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88F8A" w14:textId="64955F07" w:rsidR="008B654B" w:rsidRPr="00A51028" w:rsidRDefault="008B654B" w:rsidP="00A51028">
      <w:pPr>
        <w:spacing w:line="360" w:lineRule="auto"/>
        <w:jc w:val="center"/>
        <w:rPr>
          <w:rFonts w:ascii="Times New Roman" w:hAnsi="Times New Roman" w:cs="Times New Roman"/>
          <w:b/>
          <w:bCs/>
          <w:sz w:val="24"/>
          <w:szCs w:val="24"/>
        </w:rPr>
      </w:pPr>
      <w:r w:rsidRPr="00A51028">
        <w:rPr>
          <w:rFonts w:ascii="Times New Roman" w:hAnsi="Times New Roman" w:cs="Times New Roman"/>
          <w:b/>
          <w:bCs/>
          <w:sz w:val="24"/>
          <w:szCs w:val="24"/>
        </w:rPr>
        <w:t>202</w:t>
      </w:r>
      <w:r w:rsidR="00274E3C">
        <w:rPr>
          <w:rFonts w:ascii="Times New Roman" w:hAnsi="Times New Roman" w:cs="Times New Roman"/>
          <w:b/>
          <w:bCs/>
          <w:sz w:val="24"/>
          <w:szCs w:val="24"/>
        </w:rPr>
        <w:t>5</w:t>
      </w:r>
      <w:r w:rsidRPr="00A51028">
        <w:rPr>
          <w:rFonts w:ascii="Times New Roman" w:hAnsi="Times New Roman" w:cs="Times New Roman"/>
          <w:b/>
          <w:bCs/>
          <w:sz w:val="24"/>
          <w:szCs w:val="24"/>
        </w:rPr>
        <w:t>-202</w:t>
      </w:r>
      <w:r w:rsidR="00274E3C">
        <w:rPr>
          <w:rFonts w:ascii="Times New Roman" w:hAnsi="Times New Roman" w:cs="Times New Roman"/>
          <w:b/>
          <w:bCs/>
          <w:sz w:val="24"/>
          <w:szCs w:val="24"/>
        </w:rPr>
        <w:t>6</w:t>
      </w:r>
      <w:r w:rsidRPr="00A51028">
        <w:rPr>
          <w:rFonts w:ascii="Times New Roman" w:hAnsi="Times New Roman" w:cs="Times New Roman"/>
          <w:b/>
          <w:bCs/>
          <w:sz w:val="24"/>
          <w:szCs w:val="24"/>
        </w:rPr>
        <w:t>EĞİTİM ÖĞRETİM YILI</w:t>
      </w:r>
      <w:r w:rsidRPr="00A51028">
        <w:rPr>
          <w:rFonts w:ascii="Times New Roman" w:hAnsi="Times New Roman" w:cs="Times New Roman"/>
          <w:b/>
          <w:bCs/>
          <w:sz w:val="24"/>
          <w:szCs w:val="24"/>
        </w:rPr>
        <w:br/>
        <w:t>GÜNLÜK PLAN</w:t>
      </w:r>
      <w:r w:rsidRPr="00A51028">
        <w:rPr>
          <w:rFonts w:ascii="Times New Roman" w:hAnsi="Times New Roman" w:cs="Times New Roman"/>
          <w:b/>
          <w:bCs/>
          <w:sz w:val="24"/>
          <w:szCs w:val="24"/>
        </w:rPr>
        <w:br/>
      </w:r>
    </w:p>
    <w:p w14:paraId="447786E3" w14:textId="3B99E3F6"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Tarih:</w:t>
      </w:r>
      <w:r w:rsidR="00D90DE6">
        <w:rPr>
          <w:rFonts w:ascii="Times New Roman" w:hAnsi="Times New Roman" w:cs="Times New Roman"/>
          <w:b/>
          <w:bCs/>
          <w:sz w:val="24"/>
          <w:szCs w:val="24"/>
        </w:rPr>
        <w:t>15.10</w:t>
      </w:r>
      <w:bookmarkStart w:id="0" w:name="_GoBack"/>
      <w:bookmarkEnd w:id="0"/>
      <w:r w:rsidRPr="00A51028">
        <w:rPr>
          <w:rFonts w:ascii="Times New Roman" w:hAnsi="Times New Roman" w:cs="Times New Roman"/>
          <w:b/>
          <w:bCs/>
          <w:sz w:val="24"/>
          <w:szCs w:val="24"/>
        </w:rPr>
        <w:t>.202</w:t>
      </w:r>
      <w:r w:rsidR="00274E3C">
        <w:rPr>
          <w:rFonts w:ascii="Times New Roman" w:hAnsi="Times New Roman" w:cs="Times New Roman"/>
          <w:b/>
          <w:bCs/>
          <w:sz w:val="24"/>
          <w:szCs w:val="24"/>
        </w:rPr>
        <w:t>5</w:t>
      </w:r>
    </w:p>
    <w:p w14:paraId="387E7F91" w14:textId="77777777"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Yaş Grubu: 60-72 Ay</w:t>
      </w:r>
    </w:p>
    <w:p w14:paraId="67F0B3FE" w14:textId="77777777"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Okul Adı:</w:t>
      </w:r>
    </w:p>
    <w:p w14:paraId="1835FAB5" w14:textId="77777777" w:rsidR="008B654B" w:rsidRPr="00A51028" w:rsidRDefault="008B654B" w:rsidP="00A51028">
      <w:pPr>
        <w:spacing w:line="360" w:lineRule="auto"/>
        <w:rPr>
          <w:rFonts w:ascii="Times New Roman" w:hAnsi="Times New Roman" w:cs="Times New Roman"/>
          <w:b/>
          <w:bCs/>
          <w:sz w:val="24"/>
          <w:szCs w:val="24"/>
        </w:rPr>
      </w:pPr>
      <w:r w:rsidRPr="00A51028">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6406E5" w:rsidRPr="00A51028" w14:paraId="477037D9" w14:textId="77777777" w:rsidTr="00E418C3">
        <w:trPr>
          <w:trHeight w:val="1134"/>
        </w:trPr>
        <w:tc>
          <w:tcPr>
            <w:tcW w:w="1736" w:type="dxa"/>
          </w:tcPr>
          <w:p w14:paraId="69DFA6A7"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Alan Becerileri</w:t>
            </w:r>
          </w:p>
        </w:tc>
        <w:tc>
          <w:tcPr>
            <w:tcW w:w="7326" w:type="dxa"/>
          </w:tcPr>
          <w:p w14:paraId="49CDB180" w14:textId="77777777" w:rsidR="00957241" w:rsidRDefault="00957241" w:rsidP="00957241">
            <w:pPr>
              <w:pStyle w:val="NormalWeb"/>
            </w:pPr>
            <w:r>
              <w:rPr>
                <w:rStyle w:val="Gl"/>
                <w:rFonts w:eastAsiaTheme="majorEastAsia"/>
              </w:rPr>
              <w:t>Matematik Alanı</w:t>
            </w:r>
          </w:p>
          <w:p w14:paraId="731F4886" w14:textId="77777777" w:rsidR="00957241" w:rsidRDefault="00957241" w:rsidP="00957241">
            <w:pPr>
              <w:pStyle w:val="NormalWeb"/>
              <w:numPr>
                <w:ilvl w:val="0"/>
                <w:numId w:val="1"/>
              </w:numPr>
            </w:pPr>
            <w:r>
              <w:t>MAB3. Matematiksel Temsil Becerisi</w:t>
            </w:r>
          </w:p>
          <w:p w14:paraId="122E3265" w14:textId="77777777" w:rsidR="00957241" w:rsidRDefault="00957241" w:rsidP="00957241">
            <w:pPr>
              <w:pStyle w:val="NormalWeb"/>
            </w:pPr>
            <w:r>
              <w:rPr>
                <w:rStyle w:val="Gl"/>
                <w:rFonts w:eastAsiaTheme="majorEastAsia"/>
              </w:rPr>
              <w:t>Hareket ve Sağlık Alanı</w:t>
            </w:r>
          </w:p>
          <w:p w14:paraId="11500DF5" w14:textId="77777777" w:rsidR="00957241" w:rsidRDefault="00957241" w:rsidP="00957241">
            <w:pPr>
              <w:pStyle w:val="NormalWeb"/>
              <w:numPr>
                <w:ilvl w:val="0"/>
                <w:numId w:val="2"/>
              </w:numPr>
            </w:pPr>
            <w:r>
              <w:t xml:space="preserve">HSAB1. Aktif Yaşam İçin </w:t>
            </w:r>
            <w:proofErr w:type="spellStart"/>
            <w:r>
              <w:t>Psikomotor</w:t>
            </w:r>
            <w:proofErr w:type="spellEnd"/>
            <w:r>
              <w:t xml:space="preserve"> Beceriler</w:t>
            </w:r>
          </w:p>
          <w:p w14:paraId="5634ECE0" w14:textId="4FF76CF3" w:rsidR="00A51028" w:rsidRPr="00A51028" w:rsidRDefault="00A51028" w:rsidP="00A51028">
            <w:pPr>
              <w:pStyle w:val="NormalWeb"/>
              <w:spacing w:before="0" w:beforeAutospacing="0" w:line="360" w:lineRule="auto"/>
              <w:rPr>
                <w:color w:val="212529"/>
              </w:rPr>
            </w:pPr>
          </w:p>
        </w:tc>
      </w:tr>
      <w:tr w:rsidR="006406E5" w:rsidRPr="00A51028" w14:paraId="1C8384B1" w14:textId="77777777" w:rsidTr="00E418C3">
        <w:trPr>
          <w:trHeight w:val="1134"/>
        </w:trPr>
        <w:tc>
          <w:tcPr>
            <w:tcW w:w="1736" w:type="dxa"/>
          </w:tcPr>
          <w:p w14:paraId="371B5DF1"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Kavramsal Beceriler</w:t>
            </w:r>
          </w:p>
        </w:tc>
        <w:tc>
          <w:tcPr>
            <w:tcW w:w="7326" w:type="dxa"/>
          </w:tcPr>
          <w:p w14:paraId="3D6B04F6" w14:textId="77777777" w:rsidR="00846850" w:rsidRPr="00A51028" w:rsidRDefault="006406E5" w:rsidP="00A51028">
            <w:pPr>
              <w:spacing w:line="360" w:lineRule="auto"/>
              <w:rPr>
                <w:rFonts w:ascii="Times New Roman" w:hAnsi="Times New Roman" w:cs="Times New Roman"/>
                <w:color w:val="212529"/>
                <w:sz w:val="24"/>
                <w:szCs w:val="24"/>
              </w:rPr>
            </w:pPr>
            <w:r w:rsidRPr="00A51028">
              <w:rPr>
                <w:rFonts w:ascii="Times New Roman" w:hAnsi="Times New Roman" w:cs="Times New Roman"/>
                <w:b/>
                <w:bCs/>
                <w:color w:val="212529"/>
                <w:sz w:val="24"/>
                <w:szCs w:val="24"/>
              </w:rPr>
              <w:t>KB2.2. Gözlemleme Becerisi</w:t>
            </w:r>
            <w:r w:rsidRPr="00A51028">
              <w:rPr>
                <w:rFonts w:ascii="Times New Roman" w:hAnsi="Times New Roman" w:cs="Times New Roman"/>
                <w:b/>
                <w:bCs/>
                <w:color w:val="212529"/>
                <w:sz w:val="24"/>
                <w:szCs w:val="24"/>
              </w:rPr>
              <w:br/>
            </w:r>
            <w:r w:rsidR="00846850" w:rsidRPr="00A51028">
              <w:rPr>
                <w:rFonts w:ascii="Times New Roman" w:hAnsi="Times New Roman" w:cs="Times New Roman"/>
                <w:color w:val="212529"/>
                <w:sz w:val="24"/>
                <w:szCs w:val="24"/>
              </w:rPr>
              <w:t>KB2.11.SB1. Mevcut olay/konu/duruma ilişkin ön gözlem ve/veya deneyimi ilişkilendirmek</w:t>
            </w:r>
          </w:p>
          <w:p w14:paraId="4DAA268F" w14:textId="77777777" w:rsidR="00846850" w:rsidRPr="00A51028" w:rsidRDefault="00846850" w:rsidP="00A51028">
            <w:pPr>
              <w:spacing w:line="360" w:lineRule="auto"/>
              <w:rPr>
                <w:rFonts w:ascii="Times New Roman" w:hAnsi="Times New Roman" w:cs="Times New Roman"/>
                <w:color w:val="212529"/>
                <w:sz w:val="24"/>
                <w:szCs w:val="24"/>
              </w:rPr>
            </w:pPr>
            <w:r w:rsidRPr="00A51028">
              <w:rPr>
                <w:rFonts w:ascii="Times New Roman" w:hAnsi="Times New Roman" w:cs="Times New Roman"/>
                <w:color w:val="212529"/>
                <w:sz w:val="24"/>
                <w:szCs w:val="24"/>
              </w:rPr>
              <w:t>KB2.11.SB2. Mevcut olay/konu/duruma ilişkin çıkarım yapmak</w:t>
            </w:r>
          </w:p>
          <w:p w14:paraId="2FEFC5C9" w14:textId="139629F2" w:rsidR="006406E5" w:rsidRPr="00A51028" w:rsidRDefault="00846850" w:rsidP="00A51028">
            <w:pPr>
              <w:spacing w:line="360" w:lineRule="auto"/>
              <w:rPr>
                <w:rFonts w:ascii="Times New Roman" w:hAnsi="Times New Roman" w:cs="Times New Roman"/>
                <w:sz w:val="24"/>
                <w:szCs w:val="24"/>
              </w:rPr>
            </w:pPr>
            <w:r w:rsidRPr="00A51028">
              <w:rPr>
                <w:rFonts w:ascii="Times New Roman" w:hAnsi="Times New Roman" w:cs="Times New Roman"/>
                <w:color w:val="212529"/>
                <w:sz w:val="24"/>
                <w:szCs w:val="24"/>
              </w:rPr>
              <w:t>KB2.11.SB3. Mevcut olay/konu/duruma ilişkin yargıda bulunmak</w:t>
            </w:r>
          </w:p>
        </w:tc>
      </w:tr>
      <w:tr w:rsidR="006406E5" w:rsidRPr="00A51028" w14:paraId="68581D21" w14:textId="77777777" w:rsidTr="00E418C3">
        <w:trPr>
          <w:trHeight w:val="1134"/>
        </w:trPr>
        <w:tc>
          <w:tcPr>
            <w:tcW w:w="1736" w:type="dxa"/>
          </w:tcPr>
          <w:p w14:paraId="7C863784"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Eğilimler</w:t>
            </w:r>
          </w:p>
        </w:tc>
        <w:tc>
          <w:tcPr>
            <w:tcW w:w="7326" w:type="dxa"/>
          </w:tcPr>
          <w:p w14:paraId="3A3BDBFC" w14:textId="77777777" w:rsidR="006406E5" w:rsidRPr="00A51028" w:rsidRDefault="006406E5" w:rsidP="00A51028">
            <w:pPr>
              <w:pStyle w:val="NormalWeb"/>
              <w:spacing w:before="0" w:beforeAutospacing="0" w:line="360" w:lineRule="auto"/>
              <w:rPr>
                <w:color w:val="212529"/>
              </w:rPr>
            </w:pPr>
            <w:r w:rsidRPr="00A51028">
              <w:rPr>
                <w:rStyle w:val="Gl"/>
                <w:rFonts w:eastAsiaTheme="majorEastAsia"/>
                <w:color w:val="212529"/>
              </w:rPr>
              <w:t>E1. Benlik Eğilimleri</w:t>
            </w:r>
            <w:r w:rsidRPr="00A51028">
              <w:rPr>
                <w:color w:val="212529"/>
              </w:rPr>
              <w:br/>
              <w:t>E1.1. Merak</w:t>
            </w:r>
            <w:r w:rsidR="00E82EDA" w:rsidRPr="00A51028">
              <w:rPr>
                <w:color w:val="212529"/>
              </w:rPr>
              <w:br/>
            </w:r>
            <w:r w:rsidR="00E82EDA" w:rsidRPr="00A51028">
              <w:rPr>
                <w:b/>
                <w:bCs/>
                <w:color w:val="212529"/>
              </w:rPr>
              <w:t>E2. Sosyal Eğilimler</w:t>
            </w:r>
            <w:r w:rsidR="00E82EDA" w:rsidRPr="00A51028">
              <w:rPr>
                <w:b/>
                <w:bCs/>
                <w:color w:val="212529"/>
              </w:rPr>
              <w:br/>
            </w:r>
            <w:r w:rsidR="005C5E98" w:rsidRPr="00A51028">
              <w:rPr>
                <w:color w:val="212529"/>
              </w:rPr>
              <w:t>E2.2. Sorumluluk</w:t>
            </w:r>
          </w:p>
          <w:p w14:paraId="545552D8" w14:textId="60D1B533" w:rsidR="00A51028" w:rsidRPr="00A51028" w:rsidRDefault="00A51028" w:rsidP="00A51028">
            <w:pPr>
              <w:pStyle w:val="NormalWeb"/>
              <w:spacing w:before="0" w:beforeAutospacing="0" w:line="360" w:lineRule="auto"/>
              <w:rPr>
                <w:color w:val="212529"/>
              </w:rPr>
            </w:pPr>
          </w:p>
        </w:tc>
      </w:tr>
      <w:tr w:rsidR="006406E5" w:rsidRPr="00A51028" w14:paraId="370BC4C2" w14:textId="77777777" w:rsidTr="00E418C3">
        <w:trPr>
          <w:trHeight w:val="567"/>
        </w:trPr>
        <w:tc>
          <w:tcPr>
            <w:tcW w:w="9062" w:type="dxa"/>
            <w:gridSpan w:val="2"/>
          </w:tcPr>
          <w:p w14:paraId="17627413"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b/>
                <w:bCs/>
                <w:color w:val="000000"/>
                <w:sz w:val="24"/>
                <w:szCs w:val="24"/>
                <w:shd w:val="clear" w:color="auto" w:fill="FFF3CD"/>
              </w:rPr>
              <w:t>Programlar Arası Bileşenler</w:t>
            </w:r>
          </w:p>
        </w:tc>
      </w:tr>
      <w:tr w:rsidR="006406E5" w:rsidRPr="00A51028" w14:paraId="783BACA5" w14:textId="77777777" w:rsidTr="00E418C3">
        <w:trPr>
          <w:trHeight w:val="1134"/>
        </w:trPr>
        <w:tc>
          <w:tcPr>
            <w:tcW w:w="1736" w:type="dxa"/>
          </w:tcPr>
          <w:p w14:paraId="598827BB"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Sosyal-Duygusal Öğrenme Becerileri</w:t>
            </w:r>
          </w:p>
        </w:tc>
        <w:tc>
          <w:tcPr>
            <w:tcW w:w="7326" w:type="dxa"/>
          </w:tcPr>
          <w:p w14:paraId="1672851F" w14:textId="77777777" w:rsidR="00D141C2" w:rsidRPr="00A51028" w:rsidRDefault="00F658BA" w:rsidP="00A51028">
            <w:pPr>
              <w:spacing w:line="360" w:lineRule="auto"/>
              <w:rPr>
                <w:rFonts w:ascii="Times New Roman" w:hAnsi="Times New Roman" w:cs="Times New Roman"/>
                <w:sz w:val="24"/>
                <w:szCs w:val="24"/>
              </w:rPr>
            </w:pPr>
            <w:r w:rsidRPr="00A51028">
              <w:rPr>
                <w:rFonts w:ascii="Times New Roman" w:hAnsi="Times New Roman" w:cs="Times New Roman"/>
                <w:b/>
                <w:bCs/>
                <w:sz w:val="24"/>
                <w:szCs w:val="24"/>
              </w:rPr>
              <w:t>SDB1.2. Kendini Düzenleme (Öz Düzenleme Becerisi)</w:t>
            </w:r>
            <w:r w:rsidRPr="00A51028">
              <w:rPr>
                <w:rFonts w:ascii="Times New Roman" w:hAnsi="Times New Roman" w:cs="Times New Roman"/>
                <w:b/>
                <w:bCs/>
                <w:sz w:val="24"/>
                <w:szCs w:val="24"/>
              </w:rPr>
              <w:br/>
              <w:t>SDB1.2.SB1.İhtiyaçlarını karşılamaya yönelik hedef belirlemek</w:t>
            </w:r>
            <w:r w:rsidRPr="00A51028">
              <w:rPr>
                <w:rFonts w:ascii="Times New Roman" w:hAnsi="Times New Roman" w:cs="Times New Roman"/>
                <w:sz w:val="24"/>
                <w:szCs w:val="24"/>
              </w:rPr>
              <w:br/>
            </w:r>
            <w:r w:rsidR="00D141C2" w:rsidRPr="00A51028">
              <w:rPr>
                <w:rFonts w:ascii="Times New Roman" w:hAnsi="Times New Roman" w:cs="Times New Roman"/>
                <w:sz w:val="24"/>
                <w:szCs w:val="24"/>
              </w:rPr>
              <w:t>SDB1.2.SB1.G1. İhtiyaçlarının olduğunu fark eder.</w:t>
            </w:r>
          </w:p>
          <w:p w14:paraId="4269BF3E" w14:textId="77777777" w:rsidR="00D141C2" w:rsidRPr="00A51028" w:rsidRDefault="00D141C2" w:rsidP="00A51028">
            <w:pPr>
              <w:spacing w:line="360" w:lineRule="auto"/>
              <w:rPr>
                <w:rFonts w:ascii="Times New Roman" w:hAnsi="Times New Roman" w:cs="Times New Roman"/>
                <w:sz w:val="24"/>
                <w:szCs w:val="24"/>
              </w:rPr>
            </w:pPr>
            <w:r w:rsidRPr="00A51028">
              <w:rPr>
                <w:rFonts w:ascii="Times New Roman" w:hAnsi="Times New Roman" w:cs="Times New Roman"/>
                <w:sz w:val="24"/>
                <w:szCs w:val="24"/>
              </w:rPr>
              <w:t>SDB1.2.SB1.G2. İhtiyaçlarını tanımlar.</w:t>
            </w:r>
          </w:p>
          <w:p w14:paraId="5769284B" w14:textId="6DDA8437" w:rsidR="006406E5" w:rsidRPr="00A51028" w:rsidRDefault="00D141C2" w:rsidP="00A51028">
            <w:pPr>
              <w:spacing w:line="360" w:lineRule="auto"/>
              <w:rPr>
                <w:rFonts w:ascii="Times New Roman" w:hAnsi="Times New Roman" w:cs="Times New Roman"/>
                <w:sz w:val="24"/>
                <w:szCs w:val="24"/>
              </w:rPr>
            </w:pPr>
            <w:r w:rsidRPr="00A51028">
              <w:rPr>
                <w:rFonts w:ascii="Times New Roman" w:hAnsi="Times New Roman" w:cs="Times New Roman"/>
                <w:sz w:val="24"/>
                <w:szCs w:val="24"/>
              </w:rPr>
              <w:t>SDB1.2.SB1.G3. İhtiyaçlarına yönelik hedef tanımlar.</w:t>
            </w:r>
          </w:p>
        </w:tc>
      </w:tr>
      <w:tr w:rsidR="006406E5" w:rsidRPr="00A51028" w14:paraId="61C1B956" w14:textId="77777777" w:rsidTr="00E418C3">
        <w:trPr>
          <w:trHeight w:val="680"/>
        </w:trPr>
        <w:tc>
          <w:tcPr>
            <w:tcW w:w="1736" w:type="dxa"/>
          </w:tcPr>
          <w:p w14:paraId="245B2942" w14:textId="77777777" w:rsidR="006406E5" w:rsidRPr="00A51028" w:rsidRDefault="006406E5" w:rsidP="00A51028">
            <w:pPr>
              <w:spacing w:line="360" w:lineRule="auto"/>
              <w:rPr>
                <w:rFonts w:ascii="Times New Roman" w:hAnsi="Times New Roman" w:cs="Times New Roman"/>
                <w:color w:val="000000"/>
                <w:sz w:val="24"/>
                <w:szCs w:val="24"/>
                <w:shd w:val="clear" w:color="auto" w:fill="F8F9FA"/>
              </w:rPr>
            </w:pPr>
            <w:r w:rsidRPr="00A51028">
              <w:rPr>
                <w:rFonts w:ascii="Times New Roman" w:hAnsi="Times New Roman" w:cs="Times New Roman"/>
                <w:color w:val="000000"/>
                <w:sz w:val="24"/>
                <w:szCs w:val="24"/>
                <w:shd w:val="clear" w:color="auto" w:fill="F8F9FA"/>
              </w:rPr>
              <w:lastRenderedPageBreak/>
              <w:t>Değerler</w:t>
            </w:r>
          </w:p>
        </w:tc>
        <w:tc>
          <w:tcPr>
            <w:tcW w:w="7326" w:type="dxa"/>
          </w:tcPr>
          <w:p w14:paraId="6AE0BD7E" w14:textId="77777777" w:rsidR="000832C9" w:rsidRPr="000832C9"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b/>
                <w:bCs/>
                <w:kern w:val="0"/>
                <w:sz w:val="24"/>
                <w:szCs w:val="24"/>
                <w:lang w:eastAsia="tr-TR"/>
                <w14:ligatures w14:val="none"/>
              </w:rPr>
              <w:t>D5. Duyarlılık</w:t>
            </w:r>
            <w:r w:rsidRPr="000832C9">
              <w:rPr>
                <w:rFonts w:ascii="Times New Roman" w:eastAsia="Times New Roman" w:hAnsi="Times New Roman" w:cs="Times New Roman"/>
                <w:kern w:val="0"/>
                <w:sz w:val="24"/>
                <w:szCs w:val="24"/>
                <w:lang w:eastAsia="tr-TR"/>
                <w14:ligatures w14:val="none"/>
              </w:rPr>
              <w:br/>
              <w:t>• D5.2.1. Çevre sorunlarına yol açabilecek davranışlardan kaçınır.</w:t>
            </w:r>
          </w:p>
          <w:p w14:paraId="4AD28282" w14:textId="77777777" w:rsidR="000832C9" w:rsidRPr="000832C9"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b/>
                <w:bCs/>
                <w:kern w:val="0"/>
                <w:sz w:val="24"/>
                <w:szCs w:val="24"/>
                <w:lang w:eastAsia="tr-TR"/>
                <w14:ligatures w14:val="none"/>
              </w:rPr>
              <w:t>D18. Temizlik</w:t>
            </w:r>
            <w:r w:rsidRPr="000832C9">
              <w:rPr>
                <w:rFonts w:ascii="Times New Roman" w:eastAsia="Times New Roman" w:hAnsi="Times New Roman" w:cs="Times New Roman"/>
                <w:kern w:val="0"/>
                <w:sz w:val="24"/>
                <w:szCs w:val="24"/>
                <w:lang w:eastAsia="tr-TR"/>
                <w14:ligatures w14:val="none"/>
              </w:rPr>
              <w:br/>
              <w:t>• D18.1.2. Beden temizliğini zamanında ve özenli yapmaya gayret eder.</w:t>
            </w:r>
            <w:r w:rsidRPr="000832C9">
              <w:rPr>
                <w:rFonts w:ascii="Times New Roman" w:eastAsia="Times New Roman" w:hAnsi="Times New Roman" w:cs="Times New Roman"/>
                <w:kern w:val="0"/>
                <w:sz w:val="24"/>
                <w:szCs w:val="24"/>
                <w:lang w:eastAsia="tr-TR"/>
                <w14:ligatures w14:val="none"/>
              </w:rPr>
              <w:br/>
              <w:t>• D18.2.3. Ev, sınıf, okul bahçesi gibi ortak alanların temizliğinde görev alır.</w:t>
            </w:r>
          </w:p>
          <w:p w14:paraId="3FBA1B9A" w14:textId="5351240C" w:rsidR="00A51028" w:rsidRPr="00A51028" w:rsidRDefault="00A51028" w:rsidP="00A51028">
            <w:pPr>
              <w:pStyle w:val="NormalWeb"/>
              <w:spacing w:line="360" w:lineRule="auto"/>
              <w:rPr>
                <w:color w:val="212529"/>
              </w:rPr>
            </w:pPr>
          </w:p>
        </w:tc>
      </w:tr>
      <w:tr w:rsidR="006406E5" w:rsidRPr="00A51028" w14:paraId="08678A34" w14:textId="77777777" w:rsidTr="00E418C3">
        <w:trPr>
          <w:trHeight w:val="1134"/>
        </w:trPr>
        <w:tc>
          <w:tcPr>
            <w:tcW w:w="1736" w:type="dxa"/>
          </w:tcPr>
          <w:p w14:paraId="5FF002A4"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Okuryazarlık Becerileri</w:t>
            </w:r>
          </w:p>
        </w:tc>
        <w:tc>
          <w:tcPr>
            <w:tcW w:w="7326" w:type="dxa"/>
          </w:tcPr>
          <w:p w14:paraId="15A224B9" w14:textId="42E9A001" w:rsidR="006406E5" w:rsidRPr="00A51028" w:rsidRDefault="000832C9" w:rsidP="00A51028">
            <w:pPr>
              <w:spacing w:line="360" w:lineRule="auto"/>
              <w:rPr>
                <w:rFonts w:ascii="Times New Roman" w:hAnsi="Times New Roman" w:cs="Times New Roman"/>
                <w:sz w:val="24"/>
                <w:szCs w:val="24"/>
              </w:rPr>
            </w:pPr>
            <w:r>
              <w:rPr>
                <w:rStyle w:val="Gl"/>
              </w:rPr>
              <w:t>OB4. Görsel Okuryazarlık</w:t>
            </w:r>
            <w:r>
              <w:br/>
              <w:t>• OB4.2. Görseli Yorumlama</w:t>
            </w:r>
            <w:r>
              <w:br/>
              <w:t>• OB4.2.SB1. Görseli incelemek</w:t>
            </w:r>
          </w:p>
        </w:tc>
      </w:tr>
      <w:tr w:rsidR="006406E5" w:rsidRPr="00A51028" w14:paraId="62F986D7" w14:textId="77777777" w:rsidTr="00E418C3">
        <w:trPr>
          <w:trHeight w:val="1134"/>
        </w:trPr>
        <w:tc>
          <w:tcPr>
            <w:tcW w:w="1736" w:type="dxa"/>
          </w:tcPr>
          <w:p w14:paraId="072D9AD3" w14:textId="77777777" w:rsidR="006406E5" w:rsidRPr="00A51028" w:rsidRDefault="006406E5"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Öğrenme Çıktıları ve Süreç Bileşenleri</w:t>
            </w:r>
          </w:p>
        </w:tc>
        <w:tc>
          <w:tcPr>
            <w:tcW w:w="7326" w:type="dxa"/>
          </w:tcPr>
          <w:p w14:paraId="6146678B" w14:textId="20B81831" w:rsidR="00077B76" w:rsidRPr="00A51028" w:rsidRDefault="00077B76" w:rsidP="00A51028">
            <w:pPr>
              <w:pStyle w:val="NormalWeb"/>
              <w:spacing w:line="360" w:lineRule="auto"/>
              <w:rPr>
                <w:rFonts w:eastAsiaTheme="majorEastAsia"/>
                <w:b/>
                <w:bCs/>
                <w:color w:val="212529"/>
              </w:rPr>
            </w:pPr>
            <w:r w:rsidRPr="00A51028">
              <w:rPr>
                <w:rFonts w:eastAsiaTheme="majorEastAsia"/>
                <w:b/>
                <w:bCs/>
                <w:color w:val="212529"/>
              </w:rPr>
              <w:t>Türkçe Alanı:</w:t>
            </w:r>
            <w:r w:rsidRPr="00A51028">
              <w:rPr>
                <w:rFonts w:eastAsiaTheme="majorEastAsia"/>
                <w:b/>
                <w:bCs/>
                <w:color w:val="212529"/>
              </w:rPr>
              <w:br/>
              <w:t>TADB.2. Dinledikleri/izledikleri şiir, hikâye, tekerleme, video, tiyatro, animasyon gibi materyalleri ile ilgili yeni anlamlar oluşturabilme</w:t>
            </w:r>
            <w:r w:rsidRPr="00A51028">
              <w:rPr>
                <w:rFonts w:eastAsiaTheme="majorEastAsia"/>
                <w:b/>
                <w:bCs/>
                <w:color w:val="212529"/>
              </w:rPr>
              <w:br/>
            </w:r>
            <w:r w:rsidRPr="00A51028">
              <w:rPr>
                <w:rFonts w:eastAsiaTheme="majorEastAsia"/>
                <w:color w:val="212529"/>
              </w:rPr>
              <w:t>TADB.2. a. Dinledikleri/izledikleri materyaller ile ön bilgileri arasında bağlantı kurar.</w:t>
            </w:r>
            <w:r w:rsidRPr="00A51028">
              <w:rPr>
                <w:rFonts w:eastAsiaTheme="majorEastAsia"/>
                <w:color w:val="212529"/>
              </w:rPr>
              <w:br/>
              <w:t>TADB.2. b. Dinledikleri/izledikleri materyaller hakkındaki tahminini söyler.</w:t>
            </w:r>
          </w:p>
          <w:p w14:paraId="32F06958" w14:textId="77777777" w:rsidR="000832C9" w:rsidRPr="000832C9"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b/>
                <w:bCs/>
                <w:kern w:val="0"/>
                <w:sz w:val="24"/>
                <w:szCs w:val="24"/>
                <w:lang w:eastAsia="tr-TR"/>
                <w14:ligatures w14:val="none"/>
              </w:rPr>
              <w:t>Matematik Alanı:</w:t>
            </w:r>
            <w:r w:rsidRPr="000832C9">
              <w:rPr>
                <w:rFonts w:ascii="Times New Roman" w:eastAsia="Times New Roman" w:hAnsi="Times New Roman" w:cs="Times New Roman"/>
                <w:kern w:val="0"/>
                <w:sz w:val="24"/>
                <w:szCs w:val="24"/>
                <w:lang w:eastAsia="tr-TR"/>
                <w14:ligatures w14:val="none"/>
              </w:rPr>
              <w:br/>
              <w:t>• MAB.9.a. Çeşitli semboller arasından belirtilen matematiksel temsilleri gösterir.</w:t>
            </w:r>
            <w:r w:rsidRPr="000832C9">
              <w:rPr>
                <w:rFonts w:ascii="Times New Roman" w:eastAsia="Times New Roman" w:hAnsi="Times New Roman" w:cs="Times New Roman"/>
                <w:kern w:val="0"/>
                <w:sz w:val="24"/>
                <w:szCs w:val="24"/>
                <w:lang w:eastAsia="tr-TR"/>
                <w14:ligatures w14:val="none"/>
              </w:rPr>
              <w:br/>
              <w:t>• MAB.10.a. Matematiksel temsillerin özelliklerini/anlamlarını açıklar.</w:t>
            </w:r>
          </w:p>
          <w:p w14:paraId="4C063387" w14:textId="77777777" w:rsidR="000832C9" w:rsidRPr="000832C9"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b/>
                <w:bCs/>
                <w:kern w:val="0"/>
                <w:sz w:val="24"/>
                <w:szCs w:val="24"/>
                <w:lang w:eastAsia="tr-TR"/>
                <w14:ligatures w14:val="none"/>
              </w:rPr>
              <w:t>Hareket ve Sağlık Alanı:</w:t>
            </w:r>
            <w:r w:rsidRPr="000832C9">
              <w:rPr>
                <w:rFonts w:ascii="Times New Roman" w:eastAsia="Times New Roman" w:hAnsi="Times New Roman" w:cs="Times New Roman"/>
                <w:kern w:val="0"/>
                <w:sz w:val="24"/>
                <w:szCs w:val="24"/>
                <w:lang w:eastAsia="tr-TR"/>
                <w14:ligatures w14:val="none"/>
              </w:rPr>
              <w:br/>
              <w:t>• HSAB1.a. Farklı ortam ve koşullarda yer değiştirme hareketleri yapar.</w:t>
            </w:r>
          </w:p>
          <w:p w14:paraId="785EAC00" w14:textId="436A44E5" w:rsidR="006406E5" w:rsidRPr="00A51028" w:rsidRDefault="006406E5" w:rsidP="00A51028">
            <w:pPr>
              <w:spacing w:line="360" w:lineRule="auto"/>
              <w:rPr>
                <w:rFonts w:ascii="Times New Roman" w:hAnsi="Times New Roman" w:cs="Times New Roman"/>
                <w:sz w:val="24"/>
                <w:szCs w:val="24"/>
              </w:rPr>
            </w:pPr>
          </w:p>
        </w:tc>
      </w:tr>
      <w:tr w:rsidR="008B654B" w:rsidRPr="00A51028" w14:paraId="1007423E" w14:textId="77777777" w:rsidTr="00E418C3">
        <w:trPr>
          <w:trHeight w:val="1134"/>
        </w:trPr>
        <w:tc>
          <w:tcPr>
            <w:tcW w:w="1736" w:type="dxa"/>
          </w:tcPr>
          <w:p w14:paraId="19B6D647"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İçerik Çerçevesi</w:t>
            </w:r>
          </w:p>
        </w:tc>
        <w:tc>
          <w:tcPr>
            <w:tcW w:w="7326" w:type="dxa"/>
          </w:tcPr>
          <w:p w14:paraId="523B01CB" w14:textId="77777777" w:rsidR="000832C9" w:rsidRPr="000832C9"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b/>
                <w:bCs/>
                <w:kern w:val="0"/>
                <w:sz w:val="24"/>
                <w:szCs w:val="24"/>
                <w:lang w:eastAsia="tr-TR"/>
                <w14:ligatures w14:val="none"/>
              </w:rPr>
              <w:t>Kavramlar:</w:t>
            </w:r>
            <w:r w:rsidRPr="000832C9">
              <w:rPr>
                <w:rFonts w:ascii="Times New Roman" w:eastAsia="Times New Roman" w:hAnsi="Times New Roman" w:cs="Times New Roman"/>
                <w:kern w:val="0"/>
                <w:sz w:val="24"/>
                <w:szCs w:val="24"/>
                <w:lang w:eastAsia="tr-TR"/>
                <w14:ligatures w14:val="none"/>
              </w:rPr>
              <w:t xml:space="preserve"> Aynı – Farklı – Benzer</w:t>
            </w:r>
            <w:r w:rsidRPr="000832C9">
              <w:rPr>
                <w:rFonts w:ascii="Times New Roman" w:eastAsia="Times New Roman" w:hAnsi="Times New Roman" w:cs="Times New Roman"/>
                <w:kern w:val="0"/>
                <w:sz w:val="24"/>
                <w:szCs w:val="24"/>
                <w:lang w:eastAsia="tr-TR"/>
                <w14:ligatures w14:val="none"/>
              </w:rPr>
              <w:br/>
            </w:r>
            <w:r w:rsidRPr="000832C9">
              <w:rPr>
                <w:rFonts w:ascii="Times New Roman" w:eastAsia="Times New Roman" w:hAnsi="Times New Roman" w:cs="Times New Roman"/>
                <w:b/>
                <w:bCs/>
                <w:kern w:val="0"/>
                <w:sz w:val="24"/>
                <w:szCs w:val="24"/>
                <w:lang w:eastAsia="tr-TR"/>
                <w14:ligatures w14:val="none"/>
              </w:rPr>
              <w:t>Sözcükler:</w:t>
            </w:r>
            <w:r w:rsidRPr="000832C9">
              <w:rPr>
                <w:rFonts w:ascii="Times New Roman" w:eastAsia="Times New Roman" w:hAnsi="Times New Roman" w:cs="Times New Roman"/>
                <w:kern w:val="0"/>
                <w:sz w:val="24"/>
                <w:szCs w:val="24"/>
                <w:lang w:eastAsia="tr-TR"/>
                <w14:ligatures w14:val="none"/>
              </w:rPr>
              <w:t xml:space="preserve"> Sembol, eş, karşılaştırma</w:t>
            </w:r>
            <w:r w:rsidRPr="000832C9">
              <w:rPr>
                <w:rFonts w:ascii="Times New Roman" w:eastAsia="Times New Roman" w:hAnsi="Times New Roman" w:cs="Times New Roman"/>
                <w:kern w:val="0"/>
                <w:sz w:val="24"/>
                <w:szCs w:val="24"/>
                <w:lang w:eastAsia="tr-TR"/>
                <w14:ligatures w14:val="none"/>
              </w:rPr>
              <w:br/>
            </w:r>
            <w:r w:rsidRPr="000832C9">
              <w:rPr>
                <w:rFonts w:ascii="Times New Roman" w:eastAsia="Times New Roman" w:hAnsi="Times New Roman" w:cs="Times New Roman"/>
                <w:b/>
                <w:bCs/>
                <w:kern w:val="0"/>
                <w:sz w:val="24"/>
                <w:szCs w:val="24"/>
                <w:lang w:eastAsia="tr-TR"/>
                <w14:ligatures w14:val="none"/>
              </w:rPr>
              <w:t>Materyaller:</w:t>
            </w:r>
            <w:r w:rsidRPr="000832C9">
              <w:rPr>
                <w:rFonts w:ascii="Times New Roman" w:eastAsia="Times New Roman" w:hAnsi="Times New Roman" w:cs="Times New Roman"/>
                <w:kern w:val="0"/>
                <w:sz w:val="24"/>
                <w:szCs w:val="24"/>
                <w:lang w:eastAsia="tr-TR"/>
                <w14:ligatures w14:val="none"/>
              </w:rPr>
              <w:t xml:space="preserve"> Kazıma kartları, renkli kalemler, doğal materyaller, sembol kartları, eşleştirme görselleri, tebeşir</w:t>
            </w:r>
            <w:r w:rsidRPr="000832C9">
              <w:rPr>
                <w:rFonts w:ascii="Times New Roman" w:eastAsia="Times New Roman" w:hAnsi="Times New Roman" w:cs="Times New Roman"/>
                <w:kern w:val="0"/>
                <w:sz w:val="24"/>
                <w:szCs w:val="24"/>
                <w:lang w:eastAsia="tr-TR"/>
                <w14:ligatures w14:val="none"/>
              </w:rPr>
              <w:br/>
            </w:r>
            <w:r w:rsidRPr="000832C9">
              <w:rPr>
                <w:rFonts w:ascii="Times New Roman" w:eastAsia="Times New Roman" w:hAnsi="Times New Roman" w:cs="Times New Roman"/>
                <w:b/>
                <w:bCs/>
                <w:kern w:val="0"/>
                <w:sz w:val="24"/>
                <w:szCs w:val="24"/>
                <w:lang w:eastAsia="tr-TR"/>
                <w14:ligatures w14:val="none"/>
              </w:rPr>
              <w:t>Eğitim Ortamı:</w:t>
            </w:r>
            <w:r w:rsidRPr="000832C9">
              <w:rPr>
                <w:rFonts w:ascii="Times New Roman" w:eastAsia="Times New Roman" w:hAnsi="Times New Roman" w:cs="Times New Roman"/>
                <w:kern w:val="0"/>
                <w:sz w:val="24"/>
                <w:szCs w:val="24"/>
                <w:lang w:eastAsia="tr-TR"/>
                <w14:ligatures w14:val="none"/>
              </w:rPr>
              <w:t xml:space="preserve"> Sınıf ve bahçe, Fenomen Minik sayfa 38-39 panosu, yer çizgileri, sembol bölgeleri</w:t>
            </w:r>
          </w:p>
          <w:p w14:paraId="043C153C" w14:textId="786DD894" w:rsidR="008B654B" w:rsidRPr="00A51028" w:rsidRDefault="008B654B" w:rsidP="00A51028">
            <w:pPr>
              <w:pStyle w:val="NormalWeb"/>
              <w:spacing w:before="0" w:beforeAutospacing="0" w:line="360" w:lineRule="auto"/>
              <w:jc w:val="both"/>
              <w:rPr>
                <w:color w:val="212529"/>
              </w:rPr>
            </w:pPr>
          </w:p>
        </w:tc>
      </w:tr>
      <w:tr w:rsidR="008B654B" w:rsidRPr="00A51028" w14:paraId="64AF4F3B" w14:textId="77777777" w:rsidTr="00E418C3">
        <w:trPr>
          <w:trHeight w:val="567"/>
        </w:trPr>
        <w:tc>
          <w:tcPr>
            <w:tcW w:w="9062" w:type="dxa"/>
            <w:gridSpan w:val="2"/>
          </w:tcPr>
          <w:p w14:paraId="0184F4C8"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b/>
                <w:bCs/>
                <w:color w:val="000000"/>
                <w:sz w:val="24"/>
                <w:szCs w:val="24"/>
                <w:shd w:val="clear" w:color="auto" w:fill="FFF3CD"/>
              </w:rPr>
              <w:t>Öğrenme-Öğretme Yaşantıları</w:t>
            </w:r>
          </w:p>
        </w:tc>
      </w:tr>
      <w:tr w:rsidR="008B654B" w:rsidRPr="00A51028" w14:paraId="219FAD39" w14:textId="77777777" w:rsidTr="00E418C3">
        <w:trPr>
          <w:trHeight w:val="1134"/>
        </w:trPr>
        <w:tc>
          <w:tcPr>
            <w:tcW w:w="1736" w:type="dxa"/>
          </w:tcPr>
          <w:p w14:paraId="347F7B94"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lastRenderedPageBreak/>
              <w:t>Öğrenme-Öğretme Uygulamaları</w:t>
            </w:r>
          </w:p>
        </w:tc>
        <w:tc>
          <w:tcPr>
            <w:tcW w:w="7326" w:type="dxa"/>
          </w:tcPr>
          <w:p w14:paraId="19B4A659" w14:textId="77777777"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GÜNE BAŞLAMA ZAMANI</w:t>
            </w:r>
          </w:p>
          <w:p w14:paraId="5A581F90" w14:textId="77777777" w:rsidR="000832C9" w:rsidRDefault="000832C9" w:rsidP="00A51028">
            <w:pPr>
              <w:pStyle w:val="NormalWeb"/>
              <w:spacing w:before="0" w:beforeAutospacing="0" w:line="360" w:lineRule="auto"/>
              <w:jc w:val="both"/>
            </w:pPr>
            <w:r>
              <w:t>Çocuklar günün saatine uygun olarak güler yüzle karşılanır. Yoklama ve takvim rutininden sonra öğretmen çocuklara “Bugün sınıfımızın her yerinde gizli semboller var, bakalım bulabilecek misiniz?” şeklinde ipucu verir (E1.1.). Ardından “aynı” ve “farklı” kavramlarıyla ilgili sohbet edilir. Çocuklara “Sizce bu kalemlerle bu kalem aynı mı farklı mı? Neden?” gibi sorular yöneltilerek dikkatleri odaklanır (KB2.11.SB1</w:t>
            </w:r>
            <w:proofErr w:type="gramStart"/>
            <w:r>
              <w:t>.,</w:t>
            </w:r>
            <w:proofErr w:type="gramEnd"/>
            <w:r>
              <w:t xml:space="preserve"> E3.1.).</w:t>
            </w:r>
          </w:p>
          <w:p w14:paraId="5BAD1531" w14:textId="2F791514" w:rsidR="00A06730" w:rsidRPr="00A51028" w:rsidRDefault="00077B76" w:rsidP="00A51028">
            <w:pPr>
              <w:spacing w:line="360" w:lineRule="auto"/>
              <w:jc w:val="both"/>
              <w:rPr>
                <w:rFonts w:ascii="Times New Roman" w:hAnsi="Times New Roman" w:cs="Times New Roman"/>
                <w:sz w:val="24"/>
                <w:szCs w:val="24"/>
              </w:rPr>
            </w:pPr>
            <w:r w:rsidRPr="00A51028">
              <w:rPr>
                <w:rFonts w:ascii="Times New Roman" w:hAnsi="Times New Roman" w:cs="Times New Roman"/>
                <w:sz w:val="24"/>
                <w:szCs w:val="24"/>
              </w:rPr>
              <w:t xml:space="preserve">        </w:t>
            </w:r>
            <w:r w:rsidR="002E657A" w:rsidRPr="00A51028">
              <w:rPr>
                <w:rFonts w:ascii="Times New Roman" w:hAnsi="Times New Roman" w:cs="Times New Roman"/>
                <w:sz w:val="24"/>
                <w:szCs w:val="24"/>
              </w:rPr>
              <w:t>Çocuklar</w:t>
            </w:r>
            <w:r w:rsidR="00FA2DF8" w:rsidRPr="00A51028">
              <w:rPr>
                <w:rFonts w:ascii="Times New Roman" w:hAnsi="Times New Roman" w:cs="Times New Roman"/>
                <w:sz w:val="24"/>
                <w:szCs w:val="24"/>
              </w:rPr>
              <w:t xml:space="preserve">la </w:t>
            </w:r>
            <w:r w:rsidR="000832C9">
              <w:rPr>
                <w:rFonts w:ascii="Times New Roman" w:hAnsi="Times New Roman" w:cs="Times New Roman"/>
                <w:sz w:val="24"/>
                <w:szCs w:val="24"/>
              </w:rPr>
              <w:t>aynı farklı nesneler</w:t>
            </w:r>
            <w:r w:rsidR="00FA2DF8" w:rsidRPr="00A51028">
              <w:rPr>
                <w:rFonts w:ascii="Times New Roman" w:hAnsi="Times New Roman" w:cs="Times New Roman"/>
                <w:sz w:val="24"/>
                <w:szCs w:val="24"/>
              </w:rPr>
              <w:t xml:space="preserve"> ne demek istendiği, ne demek olduğu hakkında konuşulur.</w:t>
            </w:r>
            <w:r w:rsidRPr="00A51028">
              <w:rPr>
                <w:rFonts w:ascii="Times New Roman" w:hAnsi="Times New Roman" w:cs="Times New Roman"/>
                <w:sz w:val="24"/>
                <w:szCs w:val="24"/>
              </w:rPr>
              <w:t xml:space="preserve"> (TADB.2.a</w:t>
            </w:r>
            <w:proofErr w:type="gramStart"/>
            <w:r w:rsidRPr="00A51028">
              <w:rPr>
                <w:rFonts w:ascii="Times New Roman" w:hAnsi="Times New Roman" w:cs="Times New Roman"/>
                <w:sz w:val="24"/>
                <w:szCs w:val="24"/>
              </w:rPr>
              <w:t>.,</w:t>
            </w:r>
            <w:proofErr w:type="gramEnd"/>
            <w:r w:rsidRPr="00A51028">
              <w:rPr>
                <w:rFonts w:ascii="Times New Roman" w:hAnsi="Times New Roman" w:cs="Times New Roman"/>
                <w:sz w:val="24"/>
                <w:szCs w:val="24"/>
              </w:rPr>
              <w:t xml:space="preserve"> TADB.2.b.)  </w:t>
            </w:r>
            <w:r w:rsidR="00FA2DF8" w:rsidRPr="00A51028">
              <w:rPr>
                <w:rFonts w:ascii="Times New Roman" w:hAnsi="Times New Roman" w:cs="Times New Roman"/>
                <w:sz w:val="24"/>
                <w:szCs w:val="24"/>
              </w:rPr>
              <w:t xml:space="preserve"> </w:t>
            </w:r>
          </w:p>
          <w:p w14:paraId="1BB5A3FC" w14:textId="77777777" w:rsidR="00886C73" w:rsidRPr="00A51028" w:rsidRDefault="00886C73" w:rsidP="00A51028">
            <w:pPr>
              <w:spacing w:line="360" w:lineRule="auto"/>
              <w:jc w:val="both"/>
              <w:rPr>
                <w:rStyle w:val="Gl"/>
                <w:rFonts w:ascii="Times New Roman" w:hAnsi="Times New Roman" w:cs="Times New Roman"/>
                <w:b w:val="0"/>
                <w:bCs w:val="0"/>
                <w:sz w:val="24"/>
                <w:szCs w:val="24"/>
              </w:rPr>
            </w:pPr>
          </w:p>
          <w:p w14:paraId="3A7D994D" w14:textId="77777777"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ÖĞRENME MERKEZLERİNDE OYUN</w:t>
            </w:r>
          </w:p>
          <w:p w14:paraId="4168EA4B" w14:textId="77777777" w:rsidR="000832C9" w:rsidRPr="000832C9" w:rsidRDefault="004234A0" w:rsidP="000832C9">
            <w:pPr>
              <w:pStyle w:val="NormalWeb"/>
            </w:pPr>
            <w:r w:rsidRPr="00A51028">
              <w:rPr>
                <w:rStyle w:val="Gl"/>
                <w:rFonts w:eastAsiaTheme="majorEastAsia"/>
                <w:b w:val="0"/>
                <w:bCs w:val="0"/>
              </w:rPr>
              <w:t xml:space="preserve"> </w:t>
            </w:r>
            <w:r w:rsidRPr="00A51028">
              <w:rPr>
                <w:rStyle w:val="Gl"/>
                <w:rFonts w:eastAsiaTheme="majorEastAsia"/>
              </w:rPr>
              <w:t xml:space="preserve">    </w:t>
            </w:r>
            <w:r w:rsidR="000832C9" w:rsidRPr="000832C9">
              <w:t>Bahçeye kurulan açık hava merkezlerine, “aynı-farklı” semboller ve doğal materyaller yerleştirilir. Çocuklar Fenomen Minik 38. ve 39. sayfalardaki eşleştirme örneklerine benzer kartlarla eşleştirme oyunları oynar. Fen merkezinde doğal malzemelerle sembol yapma istasyonu kurulur. Matematik merkezinde ise +, –, = kartlarıyla sembol eşleştirme oynanır.</w:t>
            </w:r>
          </w:p>
          <w:p w14:paraId="29DCA55E" w14:textId="370E79F1" w:rsidR="00334A14" w:rsidRPr="00A51028" w:rsidRDefault="00334A14" w:rsidP="00A51028">
            <w:pPr>
              <w:pStyle w:val="NormalWeb"/>
              <w:spacing w:before="0" w:beforeAutospacing="0" w:line="360" w:lineRule="auto"/>
              <w:jc w:val="both"/>
              <w:rPr>
                <w:b/>
                <w:bCs/>
                <w:color w:val="212529"/>
              </w:rPr>
            </w:pPr>
          </w:p>
          <w:p w14:paraId="5CDF312B" w14:textId="77777777" w:rsidR="008B654B" w:rsidRPr="00A51028" w:rsidRDefault="008B654B" w:rsidP="00A51028">
            <w:pPr>
              <w:pStyle w:val="NormalWeb"/>
              <w:spacing w:before="0" w:beforeAutospacing="0" w:line="360" w:lineRule="auto"/>
              <w:jc w:val="both"/>
              <w:rPr>
                <w:color w:val="212529"/>
              </w:rPr>
            </w:pPr>
            <w:r w:rsidRPr="00A51028">
              <w:rPr>
                <w:rStyle w:val="Gl"/>
                <w:rFonts w:eastAsiaTheme="majorEastAsia"/>
                <w:color w:val="212529"/>
              </w:rPr>
              <w:t>BESLENME, TOPLANMA, TEMİZLİK</w:t>
            </w:r>
          </w:p>
          <w:p w14:paraId="017CEFE3" w14:textId="77777777" w:rsidR="000832C9" w:rsidRDefault="000832C9" w:rsidP="00A51028">
            <w:pPr>
              <w:pStyle w:val="NormalWeb"/>
              <w:spacing w:before="0" w:beforeAutospacing="0" w:line="360" w:lineRule="auto"/>
              <w:jc w:val="both"/>
            </w:pPr>
            <w:r>
              <w:t>Toplanma müziği eşliğinde sınıf toplanır. Bahçede oynanan materyaller kutulara yerleştirilir. Beslenme sürecinden sonra çocuklar çöplerini çöpe atar, ellerini yıkar (D18.1.2</w:t>
            </w:r>
            <w:proofErr w:type="gramStart"/>
            <w:r>
              <w:t>.,</w:t>
            </w:r>
            <w:proofErr w:type="gramEnd"/>
            <w:r>
              <w:t xml:space="preserve"> D18.2.3.).</w:t>
            </w:r>
          </w:p>
          <w:p w14:paraId="10CCAB9C" w14:textId="1F685B22"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ETKİNLİKLER</w:t>
            </w:r>
          </w:p>
          <w:p w14:paraId="73F8B03D" w14:textId="5F50388A" w:rsidR="00AF78D0" w:rsidRPr="00AF78D0" w:rsidRDefault="000832C9" w:rsidP="00AF78D0">
            <w:pPr>
              <w:pStyle w:val="NormalWeb"/>
              <w:ind w:left="360"/>
            </w:pPr>
            <w:r w:rsidRPr="000832C9">
              <w:rPr>
                <w:b/>
                <w:bCs/>
              </w:rPr>
              <w:t xml:space="preserve"> Aynı-Farklı Sandık Oyunu</w:t>
            </w:r>
            <w:r w:rsidRPr="000832C9">
              <w:t xml:space="preserve"> </w:t>
            </w:r>
            <w:r w:rsidRPr="000832C9">
              <w:rPr>
                <w:i/>
                <w:iCs/>
              </w:rPr>
              <w:t>(Türkçe / Görsel Okuryazarlık / Duyarlılık)</w:t>
            </w:r>
            <w:r w:rsidRPr="000832C9">
              <w:br/>
            </w:r>
            <w:r w:rsidR="00AF78D0" w:rsidRPr="00AF78D0">
              <w:t>Öğretmen sınıfın ortasına iki kutu getirir. Bir kutuda tamamen aynı nesneler (örneğin iki kırmızı kalem), diğer kutuda benzer ama farklı nesneler (örneğin bir kırmızı ve bir yeşil kalem) vardır.</w:t>
            </w:r>
          </w:p>
          <w:p w14:paraId="268E1BC8" w14:textId="77777777" w:rsidR="00AF78D0" w:rsidRPr="00AF78D0" w:rsidRDefault="00AF78D0" w:rsidP="00AF78D0">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AF78D0">
              <w:rPr>
                <w:rFonts w:ascii="Times New Roman" w:eastAsia="Times New Roman" w:hAnsi="Times New Roman" w:cs="Times New Roman"/>
                <w:kern w:val="0"/>
                <w:sz w:val="24"/>
                <w:szCs w:val="24"/>
                <w:lang w:eastAsia="tr-TR"/>
                <w14:ligatures w14:val="none"/>
              </w:rPr>
              <w:t>“Çocuklar bu kutuların içinde bazı sürpriz nesneler var. Sizce ne olabilir?” diyerek çocukların ilgisi çekilir.</w:t>
            </w:r>
          </w:p>
          <w:p w14:paraId="34CC98CE" w14:textId="77777777" w:rsidR="00AF78D0" w:rsidRPr="00AF78D0" w:rsidRDefault="00AF78D0" w:rsidP="00AF78D0">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sidRPr="00AF78D0">
              <w:rPr>
                <w:rFonts w:ascii="Times New Roman" w:eastAsia="Times New Roman" w:hAnsi="Times New Roman" w:cs="Times New Roman"/>
                <w:kern w:val="0"/>
                <w:sz w:val="24"/>
                <w:szCs w:val="24"/>
                <w:lang w:eastAsia="tr-TR"/>
                <w14:ligatures w14:val="none"/>
              </w:rPr>
              <w:t>Her çocuğu sırayla çağırarak, bir kutudan iki nesne çekmesini ister.</w:t>
            </w:r>
          </w:p>
          <w:p w14:paraId="280EE5D0" w14:textId="77777777" w:rsidR="00AF78D0" w:rsidRPr="00AF78D0" w:rsidRDefault="00AF78D0" w:rsidP="00AF78D0">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AF78D0">
              <w:rPr>
                <w:rFonts w:ascii="Times New Roman" w:eastAsia="Times New Roman" w:hAnsi="Times New Roman" w:cs="Times New Roman"/>
                <w:kern w:val="0"/>
                <w:sz w:val="24"/>
                <w:szCs w:val="24"/>
                <w:lang w:eastAsia="tr-TR"/>
                <w14:ligatures w14:val="none"/>
              </w:rPr>
              <w:lastRenderedPageBreak/>
              <w:t>“Bu iki nesne aynı mı yoksa farklı mı?”, “Nereleri benziyor, nereleri farklı?” soruları yöneltilir.</w:t>
            </w:r>
          </w:p>
          <w:p w14:paraId="5E932145" w14:textId="77777777" w:rsidR="00AF78D0" w:rsidRPr="00AF78D0" w:rsidRDefault="00AF78D0" w:rsidP="00AF78D0">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AF78D0">
              <w:rPr>
                <w:rFonts w:ascii="Times New Roman" w:eastAsia="Times New Roman" w:hAnsi="Times New Roman" w:cs="Times New Roman"/>
                <w:kern w:val="0"/>
                <w:sz w:val="24"/>
                <w:szCs w:val="24"/>
                <w:lang w:eastAsia="tr-TR"/>
                <w14:ligatures w14:val="none"/>
              </w:rPr>
              <w:t>Çocuklar sınıfta gördükleri nesnelerle de aynı-farklı karşılaştırmaları yapmaları için yönlendirilir: “Bak bakalım sınıfta tıpkı bu kaleme benzeyen başka neler var?”</w:t>
            </w:r>
          </w:p>
          <w:p w14:paraId="66DCA993" w14:textId="26C3B848" w:rsidR="00AF78D0" w:rsidRPr="00AF78D0" w:rsidRDefault="00AF78D0" w:rsidP="00AF78D0">
            <w:pPr>
              <w:spacing w:before="100" w:beforeAutospacing="1" w:after="100" w:afterAutospacing="1"/>
              <w:ind w:left="360"/>
              <w:rPr>
                <w:rFonts w:ascii="Times New Roman" w:eastAsia="Times New Roman" w:hAnsi="Times New Roman" w:cs="Times New Roman"/>
                <w:b/>
                <w:bCs/>
                <w:kern w:val="0"/>
                <w:sz w:val="24"/>
                <w:szCs w:val="24"/>
                <w:lang w:eastAsia="tr-TR"/>
                <w14:ligatures w14:val="none"/>
              </w:rPr>
            </w:pPr>
            <w:r w:rsidRPr="00AF78D0">
              <w:rPr>
                <w:rFonts w:ascii="Times New Roman" w:eastAsia="Times New Roman" w:hAnsi="Times New Roman" w:cs="Times New Roman"/>
                <w:kern w:val="0"/>
                <w:sz w:val="24"/>
                <w:szCs w:val="24"/>
                <w:lang w:eastAsia="tr-TR"/>
                <w14:ligatures w14:val="none"/>
              </w:rPr>
              <w:t>Etkinlik sonunda çocuk</w:t>
            </w:r>
            <w:r>
              <w:rPr>
                <w:rFonts w:ascii="Times New Roman" w:eastAsia="Times New Roman" w:hAnsi="Times New Roman" w:cs="Times New Roman"/>
                <w:kern w:val="0"/>
                <w:sz w:val="24"/>
                <w:szCs w:val="24"/>
                <w:lang w:eastAsia="tr-TR"/>
                <w14:ligatures w14:val="none"/>
              </w:rPr>
              <w:t>lardan bugün öğrendiklerini kısa</w:t>
            </w:r>
            <w:r>
              <w:rPr>
                <w:rFonts w:ascii="Times New Roman" w:eastAsia="Times New Roman" w:hAnsi="Times New Roman" w:cs="Times New Roman"/>
                <w:b/>
                <w:bCs/>
                <w:kern w:val="0"/>
                <w:sz w:val="24"/>
                <w:szCs w:val="24"/>
                <w:lang w:eastAsia="tr-TR"/>
                <w14:ligatures w14:val="none"/>
              </w:rPr>
              <w:t xml:space="preserve"> c</w:t>
            </w:r>
            <w:r>
              <w:t>ümlelerle ifade etmeleri istenir.</w:t>
            </w:r>
            <w:r w:rsidRPr="00AF78D0">
              <w:rPr>
                <w:rFonts w:ascii="Times New Roman" w:eastAsia="Times New Roman" w:hAnsi="Times New Roman" w:cs="Times New Roman"/>
                <w:kern w:val="0"/>
                <w:sz w:val="24"/>
                <w:szCs w:val="24"/>
                <w:lang w:eastAsia="tr-TR"/>
                <w14:ligatures w14:val="none"/>
              </w:rPr>
              <w:t>TADB.2.a</w:t>
            </w:r>
            <w:proofErr w:type="gramStart"/>
            <w:r w:rsidRPr="00AF78D0">
              <w:rPr>
                <w:rFonts w:ascii="Times New Roman" w:eastAsia="Times New Roman" w:hAnsi="Times New Roman" w:cs="Times New Roman"/>
                <w:kern w:val="0"/>
                <w:sz w:val="24"/>
                <w:szCs w:val="24"/>
                <w:lang w:eastAsia="tr-TR"/>
                <w14:ligatures w14:val="none"/>
              </w:rPr>
              <w:t>.,</w:t>
            </w:r>
            <w:proofErr w:type="gramEnd"/>
            <w:r w:rsidRPr="00AF78D0">
              <w:rPr>
                <w:rFonts w:ascii="Times New Roman" w:eastAsia="Times New Roman" w:hAnsi="Times New Roman" w:cs="Times New Roman"/>
                <w:kern w:val="0"/>
                <w:sz w:val="24"/>
                <w:szCs w:val="24"/>
                <w:lang w:eastAsia="tr-TR"/>
                <w14:ligatures w14:val="none"/>
              </w:rPr>
              <w:t xml:space="preserve"> OB4.2.SB1., D5.2.1., E1.1., E3.1.</w:t>
            </w:r>
          </w:p>
          <w:p w14:paraId="011B0BEC" w14:textId="77777777" w:rsidR="00AF78D0"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kern w:val="0"/>
                <w:sz w:val="24"/>
                <w:szCs w:val="24"/>
                <w:lang w:eastAsia="tr-TR"/>
                <w14:ligatures w14:val="none"/>
              </w:rPr>
              <w:br/>
            </w:r>
            <w:r w:rsidRPr="000832C9">
              <w:rPr>
                <w:rFonts w:ascii="Times New Roman" w:eastAsia="Times New Roman" w:hAnsi="Times New Roman" w:cs="Times New Roman"/>
                <w:b/>
                <w:bCs/>
                <w:kern w:val="0"/>
                <w:sz w:val="24"/>
                <w:szCs w:val="24"/>
                <w:lang w:eastAsia="tr-TR"/>
                <w14:ligatures w14:val="none"/>
              </w:rPr>
              <w:t>Bahçede Sembol Avı</w:t>
            </w:r>
            <w:r w:rsidRPr="000832C9">
              <w:rPr>
                <w:rFonts w:ascii="Times New Roman" w:eastAsia="Times New Roman" w:hAnsi="Times New Roman" w:cs="Times New Roman"/>
                <w:kern w:val="0"/>
                <w:sz w:val="24"/>
                <w:szCs w:val="24"/>
                <w:lang w:eastAsia="tr-TR"/>
                <w14:ligatures w14:val="none"/>
              </w:rPr>
              <w:t xml:space="preserve"> </w:t>
            </w:r>
            <w:r w:rsidRPr="000832C9">
              <w:rPr>
                <w:rFonts w:ascii="Times New Roman" w:eastAsia="Times New Roman" w:hAnsi="Times New Roman" w:cs="Times New Roman"/>
                <w:i/>
                <w:iCs/>
                <w:kern w:val="0"/>
                <w:sz w:val="24"/>
                <w:szCs w:val="24"/>
                <w:lang w:eastAsia="tr-TR"/>
                <w14:ligatures w14:val="none"/>
              </w:rPr>
              <w:t>(Matematik / Hareket / Merak-Odaklanma)</w:t>
            </w:r>
            <w:r w:rsidRPr="000832C9">
              <w:rPr>
                <w:rFonts w:ascii="Times New Roman" w:eastAsia="Times New Roman" w:hAnsi="Times New Roman" w:cs="Times New Roman"/>
                <w:kern w:val="0"/>
                <w:sz w:val="24"/>
                <w:szCs w:val="24"/>
                <w:lang w:eastAsia="tr-TR"/>
                <w14:ligatures w14:val="none"/>
              </w:rPr>
              <w:br/>
              <w:t>Bahçeye yerleştirilen sembol kartlarını çocuklar ellerindeki örnekle karşılaştırarak bulur. Sembol bulunduktan sonra çizgi üzerinde zıplama, yürüme gibi hareketler yapılır.</w:t>
            </w:r>
          </w:p>
          <w:p w14:paraId="5B7A1A3C" w14:textId="77777777" w:rsidR="00AF78D0" w:rsidRDefault="00AF78D0" w:rsidP="00AF78D0">
            <w:pPr>
              <w:pStyle w:val="NormalWeb"/>
            </w:pPr>
            <w:r>
              <w:rPr>
                <w:rFonts w:hAnsi="Symbol"/>
              </w:rPr>
              <w:t></w:t>
            </w:r>
            <w:r>
              <w:t xml:space="preserve">  Etkinlikten önce bahçeye +, –, = gibi matematiksel sembollerin yer aldığı kartlar gizlice yerleştirilir.</w:t>
            </w:r>
          </w:p>
          <w:p w14:paraId="764D5EC3" w14:textId="77777777" w:rsidR="00AF78D0" w:rsidRDefault="00AF78D0" w:rsidP="00AF78D0">
            <w:pPr>
              <w:pStyle w:val="NormalWeb"/>
            </w:pPr>
            <w:r>
              <w:rPr>
                <w:rFonts w:hAnsi="Symbol"/>
              </w:rPr>
              <w:t></w:t>
            </w:r>
            <w:r>
              <w:t xml:space="preserve">  Çocuklar dışarıya alınır. “Bahçede sihirli semboller saklı! Acaba onları bulabilir misiniz?” diyerek heyecan uyandırılır.</w:t>
            </w:r>
          </w:p>
          <w:p w14:paraId="11395F6C" w14:textId="77777777" w:rsidR="00AF78D0" w:rsidRDefault="00AF78D0" w:rsidP="00AF78D0">
            <w:pPr>
              <w:pStyle w:val="NormalWeb"/>
            </w:pPr>
            <w:r>
              <w:rPr>
                <w:rFonts w:hAnsi="Symbol"/>
              </w:rPr>
              <w:t></w:t>
            </w:r>
            <w:r>
              <w:t xml:space="preserve">  Her çocuğa elindeki kartı göstererek, aynı sembolü bahçede bulmaları istenir.</w:t>
            </w:r>
          </w:p>
          <w:p w14:paraId="610E5A05" w14:textId="77777777" w:rsidR="00AF78D0" w:rsidRDefault="00AF78D0" w:rsidP="00AF78D0">
            <w:pPr>
              <w:pStyle w:val="NormalWeb"/>
            </w:pPr>
            <w:r>
              <w:rPr>
                <w:rFonts w:hAnsi="Symbol"/>
              </w:rPr>
              <w:t></w:t>
            </w:r>
            <w:r>
              <w:t xml:space="preserve">  Çocuklar sembolü bulduklarında bir arkadaşına gösterir ve birlikte yeni bir kartın yerini keşfeder.</w:t>
            </w:r>
          </w:p>
          <w:p w14:paraId="7EA05CF6" w14:textId="77777777" w:rsidR="00AF78D0" w:rsidRDefault="00AF78D0" w:rsidP="00AF78D0">
            <w:pPr>
              <w:pStyle w:val="NormalWeb"/>
            </w:pPr>
            <w:r>
              <w:rPr>
                <w:rFonts w:hAnsi="Symbol"/>
              </w:rPr>
              <w:t></w:t>
            </w:r>
            <w:r>
              <w:t xml:space="preserve">  Her sembol için çocuklardan “Bu sembol ne işe yarıyor olabilir?”, “+ işaretinin anlamı nedir?” gibi sorulara cevap vermeleri beklenir.</w:t>
            </w:r>
          </w:p>
          <w:p w14:paraId="7DA6067B" w14:textId="2FF84159" w:rsidR="000832C9" w:rsidRPr="000832C9" w:rsidRDefault="00AF78D0" w:rsidP="000A3B13">
            <w:pPr>
              <w:pStyle w:val="NormalWeb"/>
            </w:pPr>
            <w:r>
              <w:rPr>
                <w:rFonts w:hAnsi="Symbol"/>
              </w:rPr>
              <w:t></w:t>
            </w:r>
            <w:r>
              <w:t xml:space="preserve">  Etkinlik sonunda çocuklara sembollerle ilgili tebeşirle çizgi çizdirilir ve bu çizgide yürüme/zıplama gibi </w:t>
            </w:r>
            <w:proofErr w:type="spellStart"/>
            <w:r>
              <w:t>psikomotor</w:t>
            </w:r>
            <w:proofErr w:type="spellEnd"/>
            <w:r>
              <w:t xml:space="preserve"> yönergeler verilir.</w:t>
            </w:r>
            <w:r w:rsidR="000A3B13">
              <w:t xml:space="preserve"> </w:t>
            </w:r>
            <w:r w:rsidR="000832C9" w:rsidRPr="000832C9">
              <w:t>MAB.9.a., MAB.10.a., HSAB1.a., OB4.2.SB1., E3.1., E1.1.</w:t>
            </w:r>
          </w:p>
          <w:p w14:paraId="6553A234" w14:textId="6576433B" w:rsidR="000832C9" w:rsidRPr="000832C9" w:rsidRDefault="000832C9" w:rsidP="000832C9">
            <w:pPr>
              <w:rPr>
                <w:rFonts w:ascii="Times New Roman" w:eastAsia="Times New Roman" w:hAnsi="Times New Roman" w:cs="Times New Roman"/>
                <w:kern w:val="0"/>
                <w:sz w:val="24"/>
                <w:szCs w:val="24"/>
                <w:lang w:eastAsia="tr-TR"/>
                <w14:ligatures w14:val="none"/>
              </w:rPr>
            </w:pPr>
          </w:p>
          <w:p w14:paraId="74004612" w14:textId="77777777" w:rsidR="000A3B13" w:rsidRDefault="000832C9" w:rsidP="00AF78D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b/>
                <w:bCs/>
                <w:kern w:val="0"/>
                <w:sz w:val="24"/>
                <w:szCs w:val="24"/>
                <w:lang w:eastAsia="tr-TR"/>
                <w14:ligatures w14:val="none"/>
              </w:rPr>
              <w:t>Çamurlu Kazıma Kartı Atölyesi</w:t>
            </w:r>
            <w:r w:rsidRPr="000832C9">
              <w:rPr>
                <w:rFonts w:ascii="Times New Roman" w:eastAsia="Times New Roman" w:hAnsi="Times New Roman" w:cs="Times New Roman"/>
                <w:kern w:val="0"/>
                <w:sz w:val="24"/>
                <w:szCs w:val="24"/>
                <w:lang w:eastAsia="tr-TR"/>
                <w14:ligatures w14:val="none"/>
              </w:rPr>
              <w:t xml:space="preserve"> </w:t>
            </w:r>
            <w:r w:rsidRPr="000832C9">
              <w:rPr>
                <w:rFonts w:ascii="Times New Roman" w:eastAsia="Times New Roman" w:hAnsi="Times New Roman" w:cs="Times New Roman"/>
                <w:i/>
                <w:iCs/>
                <w:kern w:val="0"/>
                <w:sz w:val="24"/>
                <w:szCs w:val="24"/>
                <w:lang w:eastAsia="tr-TR"/>
                <w14:ligatures w14:val="none"/>
              </w:rPr>
              <w:t>(Sanat / Temizlik / Görsel Okuma)</w:t>
            </w:r>
            <w:r w:rsidRPr="000832C9">
              <w:rPr>
                <w:rFonts w:ascii="Times New Roman" w:eastAsia="Times New Roman" w:hAnsi="Times New Roman" w:cs="Times New Roman"/>
                <w:kern w:val="0"/>
                <w:sz w:val="24"/>
                <w:szCs w:val="24"/>
                <w:lang w:eastAsia="tr-TR"/>
                <w14:ligatures w14:val="none"/>
              </w:rPr>
              <w:br/>
              <w:t>Kazıma kartları çubuklarla kazınır, semboller bulunur ve çamurla yeniden kapatılır. Eller yıkanır, çevre temizlenir.</w:t>
            </w:r>
          </w:p>
          <w:p w14:paraId="771E788C" w14:textId="77777777" w:rsidR="000A3B13" w:rsidRDefault="000A3B13" w:rsidP="000A3B13">
            <w:pPr>
              <w:pStyle w:val="NormalWeb"/>
            </w:pPr>
            <w:r>
              <w:rPr>
                <w:rFonts w:hAnsi="Symbol"/>
              </w:rPr>
              <w:t></w:t>
            </w:r>
            <w:r>
              <w:t xml:space="preserve">  Her çocuğa daha önceden hazırlanmış siyah yüzeyli “kazıma kartları” verilir.</w:t>
            </w:r>
          </w:p>
          <w:p w14:paraId="670395C2" w14:textId="77777777" w:rsidR="000A3B13" w:rsidRDefault="000A3B13" w:rsidP="000A3B13">
            <w:pPr>
              <w:pStyle w:val="NormalWeb"/>
            </w:pPr>
            <w:r>
              <w:rPr>
                <w:rFonts w:hAnsi="Symbol"/>
              </w:rPr>
              <w:t></w:t>
            </w:r>
            <w:r>
              <w:t xml:space="preserve">  “Bu kartların altında ne saklı olabilir sizce?” sorusuyla merak uyandırılır.</w:t>
            </w:r>
          </w:p>
          <w:p w14:paraId="0F9519E8" w14:textId="77777777" w:rsidR="000A3B13" w:rsidRDefault="000A3B13" w:rsidP="000A3B13">
            <w:pPr>
              <w:pStyle w:val="NormalWeb"/>
            </w:pPr>
            <w:r>
              <w:rPr>
                <w:rFonts w:hAnsi="Symbol"/>
              </w:rPr>
              <w:lastRenderedPageBreak/>
              <w:t></w:t>
            </w:r>
            <w:r>
              <w:t xml:space="preserve">  Doğal materyaller (dal, taş, çubuk) kullanarak kartları kazımaları teşvik edilir.</w:t>
            </w:r>
          </w:p>
          <w:p w14:paraId="660F985E" w14:textId="77777777" w:rsidR="000A3B13" w:rsidRDefault="000A3B13" w:rsidP="000A3B13">
            <w:pPr>
              <w:pStyle w:val="NormalWeb"/>
            </w:pPr>
            <w:r>
              <w:rPr>
                <w:rFonts w:hAnsi="Symbol"/>
              </w:rPr>
              <w:t></w:t>
            </w:r>
            <w:r>
              <w:t xml:space="preserve">  Kartın altından çıkan sembol üzerine sohbet edilir: “+ ne anlama gelebilir?”</w:t>
            </w:r>
          </w:p>
          <w:p w14:paraId="7F554C19" w14:textId="77777777" w:rsidR="000A3B13" w:rsidRDefault="000A3B13" w:rsidP="000A3B13">
            <w:pPr>
              <w:pStyle w:val="NormalWeb"/>
            </w:pPr>
            <w:r>
              <w:rPr>
                <w:rFonts w:hAnsi="Symbol"/>
              </w:rPr>
              <w:t></w:t>
            </w:r>
            <w:r>
              <w:t xml:space="preserve">  Daha sonra çocuklara “Bu kartları çamurla kapatıp yeniden görünmez yapabilir miyiz?” denir.</w:t>
            </w:r>
          </w:p>
          <w:p w14:paraId="06556840" w14:textId="77777777" w:rsidR="000A3B13" w:rsidRDefault="000A3B13" w:rsidP="000A3B13">
            <w:pPr>
              <w:pStyle w:val="NormalWeb"/>
            </w:pPr>
            <w:r>
              <w:rPr>
                <w:rFonts w:hAnsi="Symbol"/>
              </w:rPr>
              <w:t></w:t>
            </w:r>
            <w:r>
              <w:t xml:space="preserve">  Çocuklar hazırlanan çamuru kullanarak kartları kapatır, ardından temiz bir yere kurumaya bırakır.</w:t>
            </w:r>
          </w:p>
          <w:p w14:paraId="158D1AD2" w14:textId="77777777" w:rsidR="000A3B13" w:rsidRDefault="000A3B13" w:rsidP="000A3B13">
            <w:pPr>
              <w:pStyle w:val="NormalWeb"/>
            </w:pPr>
            <w:r>
              <w:rPr>
                <w:rFonts w:hAnsi="Symbol"/>
              </w:rPr>
              <w:t></w:t>
            </w:r>
            <w:r>
              <w:t xml:space="preserve">  Etkinlik sonrası öğretmen “Şimdi ne yapmamız gerekiyor?” sorusuyla çocuklara temizlik alışkanlıklarını hatırlatır. Eller yıkanır, bahçe düzenlenir.</w:t>
            </w:r>
          </w:p>
          <w:p w14:paraId="31387015" w14:textId="0B9526DB" w:rsidR="000832C9" w:rsidRPr="000832C9" w:rsidRDefault="000832C9" w:rsidP="00AF78D0">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kern w:val="0"/>
                <w:sz w:val="24"/>
                <w:szCs w:val="24"/>
                <w:lang w:eastAsia="tr-TR"/>
                <w14:ligatures w14:val="none"/>
              </w:rPr>
              <w:br/>
              <w:t>OB4.2.SB1</w:t>
            </w:r>
            <w:proofErr w:type="gramStart"/>
            <w:r w:rsidRPr="000832C9">
              <w:rPr>
                <w:rFonts w:ascii="Times New Roman" w:eastAsia="Times New Roman" w:hAnsi="Times New Roman" w:cs="Times New Roman"/>
                <w:kern w:val="0"/>
                <w:sz w:val="24"/>
                <w:szCs w:val="24"/>
                <w:lang w:eastAsia="tr-TR"/>
                <w14:ligatures w14:val="none"/>
              </w:rPr>
              <w:t>.,</w:t>
            </w:r>
            <w:proofErr w:type="gramEnd"/>
            <w:r w:rsidRPr="000832C9">
              <w:rPr>
                <w:rFonts w:ascii="Times New Roman" w:eastAsia="Times New Roman" w:hAnsi="Times New Roman" w:cs="Times New Roman"/>
                <w:kern w:val="0"/>
                <w:sz w:val="24"/>
                <w:szCs w:val="24"/>
                <w:lang w:eastAsia="tr-TR"/>
                <w14:ligatures w14:val="none"/>
              </w:rPr>
              <w:t xml:space="preserve"> D18.1.2., D18.2.3., SDB1.2.SB1.G3., MAB.10.a., E3.1., E1.1.</w:t>
            </w:r>
          </w:p>
          <w:p w14:paraId="471A7541" w14:textId="040FBF23" w:rsidR="008B654B" w:rsidRPr="000A3B13" w:rsidRDefault="008B654B" w:rsidP="000A3B13">
            <w:pPr>
              <w:rPr>
                <w:rStyle w:val="Gl"/>
                <w:rFonts w:ascii="Times New Roman" w:eastAsia="Times New Roman" w:hAnsi="Times New Roman" w:cs="Times New Roman"/>
                <w:b w:val="0"/>
                <w:bCs w:val="0"/>
                <w:kern w:val="0"/>
                <w:sz w:val="24"/>
                <w:szCs w:val="24"/>
                <w:lang w:eastAsia="tr-TR"/>
                <w14:ligatures w14:val="none"/>
              </w:rPr>
            </w:pPr>
          </w:p>
          <w:p w14:paraId="11B05288" w14:textId="77777777" w:rsidR="008B654B" w:rsidRPr="00A51028" w:rsidRDefault="008B654B" w:rsidP="00A51028">
            <w:pPr>
              <w:pStyle w:val="NormalWeb"/>
              <w:spacing w:before="0" w:beforeAutospacing="0" w:line="360" w:lineRule="auto"/>
              <w:jc w:val="both"/>
              <w:rPr>
                <w:rStyle w:val="Gl"/>
                <w:rFonts w:eastAsiaTheme="majorEastAsia"/>
                <w:color w:val="212529"/>
              </w:rPr>
            </w:pPr>
            <w:r w:rsidRPr="00A51028">
              <w:rPr>
                <w:rStyle w:val="Gl"/>
                <w:rFonts w:eastAsiaTheme="majorEastAsia"/>
                <w:color w:val="212529"/>
              </w:rPr>
              <w:t>DEĞERLENDİRME</w:t>
            </w:r>
          </w:p>
          <w:p w14:paraId="4458D770" w14:textId="77777777" w:rsidR="000832C9" w:rsidRPr="000832C9"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kern w:val="0"/>
                <w:sz w:val="24"/>
                <w:szCs w:val="24"/>
                <w:lang w:eastAsia="tr-TR"/>
                <w14:ligatures w14:val="none"/>
              </w:rPr>
              <w:t>• Bugün hangi sembolleri buldun?</w:t>
            </w:r>
            <w:r w:rsidRPr="000832C9">
              <w:rPr>
                <w:rFonts w:ascii="Times New Roman" w:eastAsia="Times New Roman" w:hAnsi="Times New Roman" w:cs="Times New Roman"/>
                <w:kern w:val="0"/>
                <w:sz w:val="24"/>
                <w:szCs w:val="24"/>
                <w:lang w:eastAsia="tr-TR"/>
                <w14:ligatures w14:val="none"/>
              </w:rPr>
              <w:br/>
              <w:t>• Aynı olan nesneler nasıl anlaşılıyor?</w:t>
            </w:r>
            <w:r w:rsidRPr="000832C9">
              <w:rPr>
                <w:rFonts w:ascii="Times New Roman" w:eastAsia="Times New Roman" w:hAnsi="Times New Roman" w:cs="Times New Roman"/>
                <w:kern w:val="0"/>
                <w:sz w:val="24"/>
                <w:szCs w:val="24"/>
                <w:lang w:eastAsia="tr-TR"/>
                <w14:ligatures w14:val="none"/>
              </w:rPr>
              <w:br/>
              <w:t>• Bahçede farklı olan sembolü nasıl fark ettin?</w:t>
            </w:r>
            <w:r w:rsidRPr="000832C9">
              <w:rPr>
                <w:rFonts w:ascii="Times New Roman" w:eastAsia="Times New Roman" w:hAnsi="Times New Roman" w:cs="Times New Roman"/>
                <w:kern w:val="0"/>
                <w:sz w:val="24"/>
                <w:szCs w:val="24"/>
                <w:lang w:eastAsia="tr-TR"/>
                <w14:ligatures w14:val="none"/>
              </w:rPr>
              <w:br/>
              <w:t>• Çamurlu kartı yaparken ne kullandın?</w:t>
            </w:r>
            <w:r w:rsidRPr="000832C9">
              <w:rPr>
                <w:rFonts w:ascii="Times New Roman" w:eastAsia="Times New Roman" w:hAnsi="Times New Roman" w:cs="Times New Roman"/>
                <w:kern w:val="0"/>
                <w:sz w:val="24"/>
                <w:szCs w:val="24"/>
                <w:lang w:eastAsia="tr-TR"/>
                <w14:ligatures w14:val="none"/>
              </w:rPr>
              <w:br/>
              <w:t>• Elleri yıkamayı neden unutmamalıyız?</w:t>
            </w:r>
          </w:p>
          <w:p w14:paraId="6AFDB1EC" w14:textId="2001B562" w:rsidR="008B654B" w:rsidRPr="00A51028" w:rsidRDefault="008B654B" w:rsidP="00A51028">
            <w:pPr>
              <w:spacing w:line="360" w:lineRule="auto"/>
              <w:jc w:val="both"/>
              <w:rPr>
                <w:rFonts w:ascii="Times New Roman" w:hAnsi="Times New Roman" w:cs="Times New Roman"/>
                <w:color w:val="212529"/>
                <w:sz w:val="24"/>
                <w:szCs w:val="24"/>
              </w:rPr>
            </w:pPr>
          </w:p>
        </w:tc>
      </w:tr>
      <w:tr w:rsidR="008B654B" w:rsidRPr="00A51028" w14:paraId="79DA00E9" w14:textId="77777777" w:rsidTr="00E418C3">
        <w:trPr>
          <w:trHeight w:val="567"/>
        </w:trPr>
        <w:tc>
          <w:tcPr>
            <w:tcW w:w="9062" w:type="dxa"/>
            <w:gridSpan w:val="2"/>
          </w:tcPr>
          <w:p w14:paraId="05C536F5"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b/>
                <w:bCs/>
                <w:color w:val="000000"/>
                <w:sz w:val="24"/>
                <w:szCs w:val="24"/>
                <w:shd w:val="clear" w:color="auto" w:fill="FFF3CD"/>
              </w:rPr>
              <w:lastRenderedPageBreak/>
              <w:t xml:space="preserve"> </w:t>
            </w:r>
            <w:r w:rsidRPr="00A51028">
              <w:rPr>
                <w:rFonts w:ascii="Times New Roman" w:hAnsi="Times New Roman" w:cs="Times New Roman"/>
                <w:color w:val="000000"/>
                <w:sz w:val="24"/>
                <w:szCs w:val="24"/>
                <w:shd w:val="clear" w:color="auto" w:fill="FFF3CD"/>
              </w:rPr>
              <w:t xml:space="preserve"> </w:t>
            </w:r>
            <w:r w:rsidRPr="00A51028">
              <w:rPr>
                <w:rFonts w:ascii="Times New Roman" w:hAnsi="Times New Roman" w:cs="Times New Roman"/>
                <w:b/>
                <w:bCs/>
                <w:color w:val="000000"/>
                <w:sz w:val="24"/>
                <w:szCs w:val="24"/>
                <w:shd w:val="clear" w:color="auto" w:fill="FFF3CD"/>
              </w:rPr>
              <w:t>Farklılaştırma</w:t>
            </w:r>
          </w:p>
        </w:tc>
      </w:tr>
      <w:tr w:rsidR="008B654B" w:rsidRPr="00A51028" w14:paraId="0257B966" w14:textId="77777777" w:rsidTr="00E418C3">
        <w:trPr>
          <w:trHeight w:val="1134"/>
        </w:trPr>
        <w:tc>
          <w:tcPr>
            <w:tcW w:w="1736" w:type="dxa"/>
          </w:tcPr>
          <w:p w14:paraId="3B61D56B"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Zenginleştirme</w:t>
            </w:r>
          </w:p>
        </w:tc>
        <w:tc>
          <w:tcPr>
            <w:tcW w:w="7326" w:type="dxa"/>
          </w:tcPr>
          <w:p w14:paraId="33453D91" w14:textId="0104CE0D" w:rsidR="008B654B" w:rsidRPr="00A51028" w:rsidRDefault="000832C9" w:rsidP="000832C9">
            <w:pPr>
              <w:spacing w:before="100" w:beforeAutospacing="1" w:after="100" w:afterAutospacing="1"/>
              <w:rPr>
                <w:rFonts w:ascii="Times New Roman" w:hAnsi="Times New Roman" w:cs="Times New Roman"/>
                <w:sz w:val="24"/>
                <w:szCs w:val="24"/>
              </w:rPr>
            </w:pPr>
            <w:r w:rsidRPr="000832C9">
              <w:rPr>
                <w:rFonts w:ascii="Times New Roman" w:eastAsia="Times New Roman" w:hAnsi="Times New Roman" w:cs="Times New Roman"/>
                <w:kern w:val="0"/>
                <w:sz w:val="24"/>
                <w:szCs w:val="24"/>
                <w:lang w:eastAsia="tr-TR"/>
                <w14:ligatures w14:val="none"/>
              </w:rPr>
              <w:t xml:space="preserve">Matematik köşesine geçici merkez kurulabilir. Toplama-çıkarma kavramları ile artırma/eksiltme oyunları oynanabilir. Web2 araçları ile dijital oyunlar </w:t>
            </w:r>
            <w:proofErr w:type="gramStart"/>
            <w:r w:rsidRPr="000832C9">
              <w:rPr>
                <w:rFonts w:ascii="Times New Roman" w:eastAsia="Times New Roman" w:hAnsi="Times New Roman" w:cs="Times New Roman"/>
                <w:kern w:val="0"/>
                <w:sz w:val="24"/>
                <w:szCs w:val="24"/>
                <w:lang w:eastAsia="tr-TR"/>
                <w14:ligatures w14:val="none"/>
              </w:rPr>
              <w:t>entegre</w:t>
            </w:r>
            <w:proofErr w:type="gramEnd"/>
            <w:r w:rsidRPr="000832C9">
              <w:rPr>
                <w:rFonts w:ascii="Times New Roman" w:eastAsia="Times New Roman" w:hAnsi="Times New Roman" w:cs="Times New Roman"/>
                <w:kern w:val="0"/>
                <w:sz w:val="24"/>
                <w:szCs w:val="24"/>
                <w:lang w:eastAsia="tr-TR"/>
                <w14:ligatures w14:val="none"/>
              </w:rPr>
              <w:t xml:space="preserve"> edilebilir.</w:t>
            </w:r>
            <w:r w:rsidRPr="000832C9">
              <w:rPr>
                <w:rFonts w:ascii="Times New Roman" w:eastAsia="Times New Roman" w:hAnsi="Times New Roman" w:cs="Times New Roman"/>
                <w:kern w:val="0"/>
                <w:sz w:val="24"/>
                <w:szCs w:val="24"/>
                <w:lang w:eastAsia="tr-TR"/>
                <w14:ligatures w14:val="none"/>
              </w:rPr>
              <w:br/>
            </w:r>
          </w:p>
        </w:tc>
      </w:tr>
      <w:tr w:rsidR="008B654B" w:rsidRPr="00A51028" w14:paraId="1C59EB1B" w14:textId="77777777" w:rsidTr="00E418C3">
        <w:trPr>
          <w:trHeight w:val="1134"/>
        </w:trPr>
        <w:tc>
          <w:tcPr>
            <w:tcW w:w="1736" w:type="dxa"/>
          </w:tcPr>
          <w:p w14:paraId="7A7029BC"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Destekleme</w:t>
            </w:r>
          </w:p>
        </w:tc>
        <w:tc>
          <w:tcPr>
            <w:tcW w:w="7326" w:type="dxa"/>
          </w:tcPr>
          <w:p w14:paraId="273CBE53" w14:textId="605E2C23" w:rsidR="000832C9" w:rsidRPr="000832C9" w:rsidRDefault="000832C9" w:rsidP="000832C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832C9">
              <w:rPr>
                <w:rFonts w:ascii="Times New Roman" w:eastAsia="Times New Roman" w:hAnsi="Times New Roman" w:cs="Times New Roman"/>
                <w:kern w:val="0"/>
                <w:sz w:val="24"/>
                <w:szCs w:val="24"/>
                <w:lang w:eastAsia="tr-TR"/>
                <w14:ligatures w14:val="none"/>
              </w:rPr>
              <w:t>Kartlara dokunsal materyaller eklenebilir. Bahçede çocukların yerleri minderle belirlenebilir. Sembollerin ayırt edilmesi için örnek gösterimler yapılabilir.</w:t>
            </w:r>
          </w:p>
          <w:p w14:paraId="3BFE0D88" w14:textId="30617E73" w:rsidR="008B654B" w:rsidRPr="00A51028" w:rsidRDefault="008B654B" w:rsidP="00A51028">
            <w:pPr>
              <w:spacing w:line="360" w:lineRule="auto"/>
              <w:rPr>
                <w:rFonts w:ascii="Times New Roman" w:hAnsi="Times New Roman" w:cs="Times New Roman"/>
                <w:sz w:val="24"/>
                <w:szCs w:val="24"/>
              </w:rPr>
            </w:pPr>
          </w:p>
        </w:tc>
      </w:tr>
      <w:tr w:rsidR="008B654B" w:rsidRPr="00A51028" w14:paraId="2D1774BF" w14:textId="77777777" w:rsidTr="00E418C3">
        <w:trPr>
          <w:trHeight w:val="1134"/>
        </w:trPr>
        <w:tc>
          <w:tcPr>
            <w:tcW w:w="1736" w:type="dxa"/>
          </w:tcPr>
          <w:p w14:paraId="409D3656" w14:textId="77777777" w:rsidR="008B654B" w:rsidRPr="00A51028" w:rsidRDefault="008B654B" w:rsidP="00A51028">
            <w:pPr>
              <w:spacing w:line="360" w:lineRule="auto"/>
              <w:rPr>
                <w:rFonts w:ascii="Times New Roman" w:hAnsi="Times New Roman" w:cs="Times New Roman"/>
                <w:sz w:val="24"/>
                <w:szCs w:val="24"/>
              </w:rPr>
            </w:pPr>
            <w:r w:rsidRPr="00A51028">
              <w:rPr>
                <w:rFonts w:ascii="Times New Roman" w:hAnsi="Times New Roman" w:cs="Times New Roman"/>
                <w:color w:val="000000"/>
                <w:sz w:val="24"/>
                <w:szCs w:val="24"/>
                <w:shd w:val="clear" w:color="auto" w:fill="F8F9FA"/>
              </w:rPr>
              <w:t>Aile/Toplum Katılımı</w:t>
            </w:r>
          </w:p>
        </w:tc>
        <w:tc>
          <w:tcPr>
            <w:tcW w:w="7326" w:type="dxa"/>
          </w:tcPr>
          <w:p w14:paraId="39E2896B" w14:textId="1EEC34AF" w:rsidR="00A51028" w:rsidRPr="000832C9" w:rsidRDefault="008B654B" w:rsidP="00A51028">
            <w:pPr>
              <w:spacing w:line="360" w:lineRule="auto"/>
              <w:jc w:val="both"/>
              <w:rPr>
                <w:rStyle w:val="Gl"/>
                <w:b w:val="0"/>
                <w:bCs w:val="0"/>
              </w:rPr>
            </w:pPr>
            <w:r w:rsidRPr="00A51028">
              <w:rPr>
                <w:rStyle w:val="Gl"/>
                <w:rFonts w:ascii="Times New Roman" w:hAnsi="Times New Roman" w:cs="Times New Roman"/>
                <w:color w:val="212529"/>
                <w:sz w:val="24"/>
                <w:szCs w:val="24"/>
              </w:rPr>
              <w:t>Aile Katılımı:</w:t>
            </w:r>
            <w:r w:rsidRPr="00A51028">
              <w:rPr>
                <w:rFonts w:ascii="Times New Roman" w:hAnsi="Times New Roman" w:cs="Times New Roman"/>
                <w:color w:val="212529"/>
                <w:sz w:val="24"/>
                <w:szCs w:val="24"/>
              </w:rPr>
              <w:t> </w:t>
            </w:r>
            <w:r w:rsidR="000832C9">
              <w:t>Evde birlikte “aynı-farklı” eşyaları bulma oyunu oynanması önerilir</w:t>
            </w:r>
            <w:proofErr w:type="gramStart"/>
            <w:r w:rsidR="000832C9">
              <w:t>..</w:t>
            </w:r>
            <w:proofErr w:type="gramEnd"/>
            <w:r w:rsidR="00A51028">
              <w:rPr>
                <w:rFonts w:ascii="Times New Roman" w:hAnsi="Times New Roman" w:cs="Times New Roman"/>
                <w:sz w:val="24"/>
                <w:szCs w:val="24"/>
              </w:rPr>
              <w:br/>
            </w:r>
          </w:p>
          <w:p w14:paraId="5DC36C1D" w14:textId="766EEB6F" w:rsidR="008B654B" w:rsidRPr="00A51028" w:rsidRDefault="008B654B" w:rsidP="00A51028">
            <w:pPr>
              <w:spacing w:line="360" w:lineRule="auto"/>
              <w:rPr>
                <w:rFonts w:ascii="Times New Roman" w:hAnsi="Times New Roman" w:cs="Times New Roman"/>
                <w:sz w:val="24"/>
                <w:szCs w:val="24"/>
              </w:rPr>
            </w:pPr>
            <w:r w:rsidRPr="00A51028">
              <w:rPr>
                <w:rStyle w:val="Gl"/>
                <w:rFonts w:ascii="Times New Roman" w:eastAsiaTheme="majorEastAsia" w:hAnsi="Times New Roman" w:cs="Times New Roman"/>
                <w:color w:val="212529"/>
                <w:sz w:val="24"/>
                <w:szCs w:val="24"/>
              </w:rPr>
              <w:t>Toplum Katılımı: </w:t>
            </w:r>
            <w:r w:rsidR="000832C9">
              <w:t>Bahçede yapılan çamurlu kartlardan oluşan “Aynı-Farklı Sanat Galerisi” okul panosunda sergilenir.</w:t>
            </w:r>
          </w:p>
        </w:tc>
      </w:tr>
    </w:tbl>
    <w:p w14:paraId="60B83EF4" w14:textId="77777777" w:rsidR="008B654B" w:rsidRPr="00A51028" w:rsidRDefault="008B654B" w:rsidP="00A51028">
      <w:pPr>
        <w:spacing w:line="360" w:lineRule="auto"/>
        <w:rPr>
          <w:rFonts w:ascii="Times New Roman" w:hAnsi="Times New Roman" w:cs="Times New Roman"/>
          <w:sz w:val="24"/>
          <w:szCs w:val="24"/>
        </w:rPr>
      </w:pPr>
    </w:p>
    <w:p w14:paraId="2BB123B5" w14:textId="77777777" w:rsidR="00F84EAC" w:rsidRPr="00A51028" w:rsidRDefault="00F84EAC" w:rsidP="00A51028">
      <w:pPr>
        <w:spacing w:line="360" w:lineRule="auto"/>
        <w:rPr>
          <w:rFonts w:ascii="Times New Roman" w:hAnsi="Times New Roman" w:cs="Times New Roman"/>
          <w:sz w:val="24"/>
          <w:szCs w:val="24"/>
        </w:rPr>
      </w:pPr>
    </w:p>
    <w:sectPr w:rsidR="00F84EAC" w:rsidRPr="00A51028" w:rsidSect="008B65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6E70A0"/>
    <w:multiLevelType w:val="multilevel"/>
    <w:tmpl w:val="0F325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6E263A"/>
    <w:multiLevelType w:val="multilevel"/>
    <w:tmpl w:val="67D4A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B4751DB"/>
    <w:multiLevelType w:val="multilevel"/>
    <w:tmpl w:val="10806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46E"/>
    <w:rsid w:val="000101E8"/>
    <w:rsid w:val="00015BCF"/>
    <w:rsid w:val="00023B61"/>
    <w:rsid w:val="00044E95"/>
    <w:rsid w:val="00052D6F"/>
    <w:rsid w:val="00057382"/>
    <w:rsid w:val="000611F6"/>
    <w:rsid w:val="00067312"/>
    <w:rsid w:val="00077B76"/>
    <w:rsid w:val="000832C9"/>
    <w:rsid w:val="00087F78"/>
    <w:rsid w:val="000A3B13"/>
    <w:rsid w:val="000A7EF8"/>
    <w:rsid w:val="000F380C"/>
    <w:rsid w:val="00101932"/>
    <w:rsid w:val="00123A6C"/>
    <w:rsid w:val="00153D98"/>
    <w:rsid w:val="001630C8"/>
    <w:rsid w:val="00197CDA"/>
    <w:rsid w:val="001B0B5E"/>
    <w:rsid w:val="001C6CD1"/>
    <w:rsid w:val="001D38C5"/>
    <w:rsid w:val="001E1C19"/>
    <w:rsid w:val="001E6763"/>
    <w:rsid w:val="00204A52"/>
    <w:rsid w:val="00206CB8"/>
    <w:rsid w:val="00206E87"/>
    <w:rsid w:val="00214205"/>
    <w:rsid w:val="00214D93"/>
    <w:rsid w:val="00265D90"/>
    <w:rsid w:val="00274E3C"/>
    <w:rsid w:val="0029592F"/>
    <w:rsid w:val="002A6E7B"/>
    <w:rsid w:val="002C0778"/>
    <w:rsid w:val="002E657A"/>
    <w:rsid w:val="002F25E2"/>
    <w:rsid w:val="003102C6"/>
    <w:rsid w:val="003261DB"/>
    <w:rsid w:val="00331682"/>
    <w:rsid w:val="00334A14"/>
    <w:rsid w:val="0033526E"/>
    <w:rsid w:val="0036110B"/>
    <w:rsid w:val="00361C6F"/>
    <w:rsid w:val="003E053A"/>
    <w:rsid w:val="00414BB3"/>
    <w:rsid w:val="004234A0"/>
    <w:rsid w:val="004446DD"/>
    <w:rsid w:val="00494DEC"/>
    <w:rsid w:val="004970F3"/>
    <w:rsid w:val="004E68A3"/>
    <w:rsid w:val="00512FDD"/>
    <w:rsid w:val="0054153F"/>
    <w:rsid w:val="00593D33"/>
    <w:rsid w:val="0059583A"/>
    <w:rsid w:val="005C4C47"/>
    <w:rsid w:val="005C5E98"/>
    <w:rsid w:val="00605F1E"/>
    <w:rsid w:val="00623990"/>
    <w:rsid w:val="006406E5"/>
    <w:rsid w:val="00647068"/>
    <w:rsid w:val="00662460"/>
    <w:rsid w:val="006A1100"/>
    <w:rsid w:val="006A48E1"/>
    <w:rsid w:val="006F6299"/>
    <w:rsid w:val="00732779"/>
    <w:rsid w:val="00744E23"/>
    <w:rsid w:val="0078153C"/>
    <w:rsid w:val="007A76BE"/>
    <w:rsid w:val="007C7642"/>
    <w:rsid w:val="00802D49"/>
    <w:rsid w:val="00804CFD"/>
    <w:rsid w:val="00811C1A"/>
    <w:rsid w:val="0082640F"/>
    <w:rsid w:val="00835D5B"/>
    <w:rsid w:val="00846850"/>
    <w:rsid w:val="008576D8"/>
    <w:rsid w:val="00861068"/>
    <w:rsid w:val="00886C73"/>
    <w:rsid w:val="008B654B"/>
    <w:rsid w:val="008C4B69"/>
    <w:rsid w:val="008D3060"/>
    <w:rsid w:val="008D5C61"/>
    <w:rsid w:val="009157E5"/>
    <w:rsid w:val="0093454D"/>
    <w:rsid w:val="009455D1"/>
    <w:rsid w:val="00957241"/>
    <w:rsid w:val="009747B0"/>
    <w:rsid w:val="009A68D9"/>
    <w:rsid w:val="00A06730"/>
    <w:rsid w:val="00A06DE2"/>
    <w:rsid w:val="00A45CAF"/>
    <w:rsid w:val="00A51028"/>
    <w:rsid w:val="00A8312C"/>
    <w:rsid w:val="00A93058"/>
    <w:rsid w:val="00AA1D05"/>
    <w:rsid w:val="00AA2EE2"/>
    <w:rsid w:val="00AC4021"/>
    <w:rsid w:val="00AF78D0"/>
    <w:rsid w:val="00B0665F"/>
    <w:rsid w:val="00B3146E"/>
    <w:rsid w:val="00B55A60"/>
    <w:rsid w:val="00B56213"/>
    <w:rsid w:val="00BB0D5E"/>
    <w:rsid w:val="00BD0EC5"/>
    <w:rsid w:val="00CD7680"/>
    <w:rsid w:val="00D141C2"/>
    <w:rsid w:val="00D50FB7"/>
    <w:rsid w:val="00D5390E"/>
    <w:rsid w:val="00D564D1"/>
    <w:rsid w:val="00D90DE6"/>
    <w:rsid w:val="00DA4274"/>
    <w:rsid w:val="00DB3132"/>
    <w:rsid w:val="00DD283B"/>
    <w:rsid w:val="00DE1902"/>
    <w:rsid w:val="00DF5C1D"/>
    <w:rsid w:val="00E6637E"/>
    <w:rsid w:val="00E82EDA"/>
    <w:rsid w:val="00E9635E"/>
    <w:rsid w:val="00EC6CF9"/>
    <w:rsid w:val="00EF2AE0"/>
    <w:rsid w:val="00EF65BE"/>
    <w:rsid w:val="00EF72C8"/>
    <w:rsid w:val="00F0190A"/>
    <w:rsid w:val="00F107E0"/>
    <w:rsid w:val="00F561F1"/>
    <w:rsid w:val="00F658BA"/>
    <w:rsid w:val="00F66B5C"/>
    <w:rsid w:val="00F84EAC"/>
    <w:rsid w:val="00F9630C"/>
    <w:rsid w:val="00FA15FF"/>
    <w:rsid w:val="00FA2D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5D9FA"/>
  <w15:chartTrackingRefBased/>
  <w15:docId w15:val="{7C5A8558-F1F7-459F-B772-61A53A24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54B"/>
  </w:style>
  <w:style w:type="paragraph" w:styleId="Balk1">
    <w:name w:val="heading 1"/>
    <w:basedOn w:val="Normal"/>
    <w:next w:val="Normal"/>
    <w:link w:val="Balk1Char"/>
    <w:uiPriority w:val="9"/>
    <w:qFormat/>
    <w:rsid w:val="00B314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314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3146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3146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3146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3146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3146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3146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3146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3146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3146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3146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3146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3146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3146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3146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3146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3146E"/>
    <w:rPr>
      <w:rFonts w:eastAsiaTheme="majorEastAsia" w:cstheme="majorBidi"/>
      <w:color w:val="272727" w:themeColor="text1" w:themeTint="D8"/>
    </w:rPr>
  </w:style>
  <w:style w:type="paragraph" w:styleId="KonuBal">
    <w:name w:val="Title"/>
    <w:basedOn w:val="Normal"/>
    <w:next w:val="Normal"/>
    <w:link w:val="KonuBalChar"/>
    <w:uiPriority w:val="10"/>
    <w:qFormat/>
    <w:rsid w:val="00B314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3146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3146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3146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3146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3146E"/>
    <w:rPr>
      <w:i/>
      <w:iCs/>
      <w:color w:val="404040" w:themeColor="text1" w:themeTint="BF"/>
    </w:rPr>
  </w:style>
  <w:style w:type="paragraph" w:styleId="ListeParagraf">
    <w:name w:val="List Paragraph"/>
    <w:basedOn w:val="Normal"/>
    <w:uiPriority w:val="34"/>
    <w:qFormat/>
    <w:rsid w:val="00B3146E"/>
    <w:pPr>
      <w:ind w:left="720"/>
      <w:contextualSpacing/>
    </w:pPr>
  </w:style>
  <w:style w:type="character" w:styleId="GlVurgulama">
    <w:name w:val="Intense Emphasis"/>
    <w:basedOn w:val="VarsaylanParagrafYazTipi"/>
    <w:uiPriority w:val="21"/>
    <w:qFormat/>
    <w:rsid w:val="00B3146E"/>
    <w:rPr>
      <w:i/>
      <w:iCs/>
      <w:color w:val="0F4761" w:themeColor="accent1" w:themeShade="BF"/>
    </w:rPr>
  </w:style>
  <w:style w:type="paragraph" w:styleId="GlAlnt">
    <w:name w:val="Intense Quote"/>
    <w:basedOn w:val="Normal"/>
    <w:next w:val="Normal"/>
    <w:link w:val="GlAlntChar"/>
    <w:uiPriority w:val="30"/>
    <w:qFormat/>
    <w:rsid w:val="00B314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3146E"/>
    <w:rPr>
      <w:i/>
      <w:iCs/>
      <w:color w:val="0F4761" w:themeColor="accent1" w:themeShade="BF"/>
    </w:rPr>
  </w:style>
  <w:style w:type="character" w:styleId="GlBavuru">
    <w:name w:val="Intense Reference"/>
    <w:basedOn w:val="VarsaylanParagrafYazTipi"/>
    <w:uiPriority w:val="32"/>
    <w:qFormat/>
    <w:rsid w:val="00B3146E"/>
    <w:rPr>
      <w:b/>
      <w:bCs/>
      <w:smallCaps/>
      <w:color w:val="0F4761" w:themeColor="accent1" w:themeShade="BF"/>
      <w:spacing w:val="5"/>
    </w:rPr>
  </w:style>
  <w:style w:type="table" w:styleId="TabloKlavuzu">
    <w:name w:val="Table Grid"/>
    <w:basedOn w:val="NormalTablo"/>
    <w:uiPriority w:val="39"/>
    <w:rsid w:val="008B65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B654B"/>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8B65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10530">
      <w:bodyDiv w:val="1"/>
      <w:marLeft w:val="0"/>
      <w:marRight w:val="0"/>
      <w:marTop w:val="0"/>
      <w:marBottom w:val="0"/>
      <w:divBdr>
        <w:top w:val="none" w:sz="0" w:space="0" w:color="auto"/>
        <w:left w:val="none" w:sz="0" w:space="0" w:color="auto"/>
        <w:bottom w:val="none" w:sz="0" w:space="0" w:color="auto"/>
        <w:right w:val="none" w:sz="0" w:space="0" w:color="auto"/>
      </w:divBdr>
    </w:div>
    <w:div w:id="332611414">
      <w:bodyDiv w:val="1"/>
      <w:marLeft w:val="0"/>
      <w:marRight w:val="0"/>
      <w:marTop w:val="0"/>
      <w:marBottom w:val="0"/>
      <w:divBdr>
        <w:top w:val="none" w:sz="0" w:space="0" w:color="auto"/>
        <w:left w:val="none" w:sz="0" w:space="0" w:color="auto"/>
        <w:bottom w:val="none" w:sz="0" w:space="0" w:color="auto"/>
        <w:right w:val="none" w:sz="0" w:space="0" w:color="auto"/>
      </w:divBdr>
    </w:div>
    <w:div w:id="386270159">
      <w:bodyDiv w:val="1"/>
      <w:marLeft w:val="0"/>
      <w:marRight w:val="0"/>
      <w:marTop w:val="0"/>
      <w:marBottom w:val="0"/>
      <w:divBdr>
        <w:top w:val="none" w:sz="0" w:space="0" w:color="auto"/>
        <w:left w:val="none" w:sz="0" w:space="0" w:color="auto"/>
        <w:bottom w:val="none" w:sz="0" w:space="0" w:color="auto"/>
        <w:right w:val="none" w:sz="0" w:space="0" w:color="auto"/>
      </w:divBdr>
    </w:div>
    <w:div w:id="739792521">
      <w:bodyDiv w:val="1"/>
      <w:marLeft w:val="0"/>
      <w:marRight w:val="0"/>
      <w:marTop w:val="0"/>
      <w:marBottom w:val="0"/>
      <w:divBdr>
        <w:top w:val="none" w:sz="0" w:space="0" w:color="auto"/>
        <w:left w:val="none" w:sz="0" w:space="0" w:color="auto"/>
        <w:bottom w:val="none" w:sz="0" w:space="0" w:color="auto"/>
        <w:right w:val="none" w:sz="0" w:space="0" w:color="auto"/>
      </w:divBdr>
    </w:div>
    <w:div w:id="1389181217">
      <w:bodyDiv w:val="1"/>
      <w:marLeft w:val="0"/>
      <w:marRight w:val="0"/>
      <w:marTop w:val="0"/>
      <w:marBottom w:val="0"/>
      <w:divBdr>
        <w:top w:val="none" w:sz="0" w:space="0" w:color="auto"/>
        <w:left w:val="none" w:sz="0" w:space="0" w:color="auto"/>
        <w:bottom w:val="none" w:sz="0" w:space="0" w:color="auto"/>
        <w:right w:val="none" w:sz="0" w:space="0" w:color="auto"/>
      </w:divBdr>
    </w:div>
    <w:div w:id="1426341642">
      <w:bodyDiv w:val="1"/>
      <w:marLeft w:val="0"/>
      <w:marRight w:val="0"/>
      <w:marTop w:val="0"/>
      <w:marBottom w:val="0"/>
      <w:divBdr>
        <w:top w:val="none" w:sz="0" w:space="0" w:color="auto"/>
        <w:left w:val="none" w:sz="0" w:space="0" w:color="auto"/>
        <w:bottom w:val="none" w:sz="0" w:space="0" w:color="auto"/>
        <w:right w:val="none" w:sz="0" w:space="0" w:color="auto"/>
      </w:divBdr>
    </w:div>
    <w:div w:id="1561476712">
      <w:bodyDiv w:val="1"/>
      <w:marLeft w:val="0"/>
      <w:marRight w:val="0"/>
      <w:marTop w:val="0"/>
      <w:marBottom w:val="0"/>
      <w:divBdr>
        <w:top w:val="none" w:sz="0" w:space="0" w:color="auto"/>
        <w:left w:val="none" w:sz="0" w:space="0" w:color="auto"/>
        <w:bottom w:val="none" w:sz="0" w:space="0" w:color="auto"/>
        <w:right w:val="none" w:sz="0" w:space="0" w:color="auto"/>
      </w:divBdr>
    </w:div>
    <w:div w:id="1839802853">
      <w:bodyDiv w:val="1"/>
      <w:marLeft w:val="0"/>
      <w:marRight w:val="0"/>
      <w:marTop w:val="0"/>
      <w:marBottom w:val="0"/>
      <w:divBdr>
        <w:top w:val="none" w:sz="0" w:space="0" w:color="auto"/>
        <w:left w:val="none" w:sz="0" w:space="0" w:color="auto"/>
        <w:bottom w:val="none" w:sz="0" w:space="0" w:color="auto"/>
        <w:right w:val="none" w:sz="0" w:space="0" w:color="auto"/>
      </w:divBdr>
    </w:div>
    <w:div w:id="1863278025">
      <w:bodyDiv w:val="1"/>
      <w:marLeft w:val="0"/>
      <w:marRight w:val="0"/>
      <w:marTop w:val="0"/>
      <w:marBottom w:val="0"/>
      <w:divBdr>
        <w:top w:val="none" w:sz="0" w:space="0" w:color="auto"/>
        <w:left w:val="none" w:sz="0" w:space="0" w:color="auto"/>
        <w:bottom w:val="none" w:sz="0" w:space="0" w:color="auto"/>
        <w:right w:val="none" w:sz="0" w:space="0" w:color="auto"/>
      </w:divBdr>
    </w:div>
    <w:div w:id="1901793453">
      <w:bodyDiv w:val="1"/>
      <w:marLeft w:val="0"/>
      <w:marRight w:val="0"/>
      <w:marTop w:val="0"/>
      <w:marBottom w:val="0"/>
      <w:divBdr>
        <w:top w:val="none" w:sz="0" w:space="0" w:color="auto"/>
        <w:left w:val="none" w:sz="0" w:space="0" w:color="auto"/>
        <w:bottom w:val="none" w:sz="0" w:space="0" w:color="auto"/>
        <w:right w:val="none" w:sz="0" w:space="0" w:color="auto"/>
      </w:divBdr>
    </w:div>
    <w:div w:id="1917323214">
      <w:bodyDiv w:val="1"/>
      <w:marLeft w:val="0"/>
      <w:marRight w:val="0"/>
      <w:marTop w:val="0"/>
      <w:marBottom w:val="0"/>
      <w:divBdr>
        <w:top w:val="none" w:sz="0" w:space="0" w:color="auto"/>
        <w:left w:val="none" w:sz="0" w:space="0" w:color="auto"/>
        <w:bottom w:val="none" w:sz="0" w:space="0" w:color="auto"/>
        <w:right w:val="none" w:sz="0" w:space="0" w:color="auto"/>
      </w:divBdr>
    </w:div>
    <w:div w:id="209558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6</Pages>
  <Words>1047</Words>
  <Characters>5974</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107</cp:revision>
  <dcterms:created xsi:type="dcterms:W3CDTF">2024-07-13T07:38:00Z</dcterms:created>
  <dcterms:modified xsi:type="dcterms:W3CDTF">2025-07-28T22:20:00Z</dcterms:modified>
</cp:coreProperties>
</file>